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43C4" w14:textId="77777777" w:rsidR="006049E2" w:rsidRDefault="00457D2E" w:rsidP="006049E2">
      <w:pPr>
        <w:spacing w:after="0" w:line="240" w:lineRule="auto"/>
        <w:rPr>
          <w:rFonts w:asciiTheme="minorBidi" w:hAnsiTheme="minorBidi"/>
          <w:b/>
          <w:bCs/>
          <w:sz w:val="24"/>
          <w:szCs w:val="24"/>
        </w:rPr>
      </w:pPr>
      <w:bookmarkStart w:id="0" w:name="_GoBack"/>
      <w:bookmarkEnd w:id="0"/>
      <w:r w:rsidRPr="006049E2">
        <w:rPr>
          <w:rFonts w:asciiTheme="minorBidi" w:hAnsiTheme="minorBidi"/>
          <w:b/>
          <w:bCs/>
          <w:sz w:val="24"/>
          <w:szCs w:val="24"/>
        </w:rPr>
        <w:t xml:space="preserve">Country report </w:t>
      </w:r>
      <w:r w:rsidR="006049E2">
        <w:rPr>
          <w:rFonts w:asciiTheme="minorBidi" w:hAnsiTheme="minorBidi"/>
          <w:b/>
          <w:bCs/>
          <w:sz w:val="24"/>
          <w:szCs w:val="24"/>
        </w:rPr>
        <w:t>– South Africa</w:t>
      </w:r>
    </w:p>
    <w:p w14:paraId="69B37704" w14:textId="77777777" w:rsidR="00471037" w:rsidRPr="006049E2" w:rsidRDefault="00457D2E" w:rsidP="006049E2">
      <w:pPr>
        <w:spacing w:after="0" w:line="240" w:lineRule="auto"/>
        <w:rPr>
          <w:rFonts w:asciiTheme="minorBidi" w:hAnsiTheme="minorBidi"/>
          <w:b/>
          <w:bCs/>
          <w:sz w:val="24"/>
          <w:szCs w:val="24"/>
        </w:rPr>
      </w:pPr>
      <w:r w:rsidRPr="006049E2">
        <w:rPr>
          <w:rFonts w:asciiTheme="minorBidi" w:hAnsiTheme="minorBidi"/>
          <w:b/>
          <w:bCs/>
          <w:sz w:val="24"/>
          <w:szCs w:val="24"/>
        </w:rPr>
        <w:t xml:space="preserve"> </w:t>
      </w:r>
    </w:p>
    <w:p w14:paraId="24E9B2DD" w14:textId="77777777" w:rsidR="00457D2E" w:rsidRPr="00EC60A3" w:rsidRDefault="00457D2E" w:rsidP="00457D2E">
      <w:pPr>
        <w:spacing w:after="0" w:line="240" w:lineRule="auto"/>
        <w:rPr>
          <w:rFonts w:asciiTheme="minorBidi" w:hAnsiTheme="minorBidi"/>
          <w:b/>
          <w:sz w:val="20"/>
          <w:szCs w:val="20"/>
        </w:rPr>
      </w:pPr>
      <w:r w:rsidRPr="00EC60A3">
        <w:rPr>
          <w:rFonts w:asciiTheme="minorBidi" w:hAnsiTheme="minorBidi"/>
          <w:b/>
          <w:sz w:val="20"/>
          <w:szCs w:val="20"/>
        </w:rPr>
        <w:t xml:space="preserve">Annual report to the IFLA CLM </w:t>
      </w:r>
      <w:r w:rsidR="00015B82">
        <w:rPr>
          <w:rFonts w:asciiTheme="minorBidi" w:hAnsiTheme="minorBidi"/>
          <w:b/>
          <w:sz w:val="20"/>
          <w:szCs w:val="20"/>
        </w:rPr>
        <w:t>C</w:t>
      </w:r>
      <w:r w:rsidRPr="00EC60A3">
        <w:rPr>
          <w:rFonts w:asciiTheme="minorBidi" w:hAnsiTheme="minorBidi"/>
          <w:b/>
          <w:sz w:val="20"/>
          <w:szCs w:val="20"/>
        </w:rPr>
        <w:t>ommittee</w:t>
      </w:r>
    </w:p>
    <w:p w14:paraId="347F9D08" w14:textId="77777777" w:rsidR="00457D2E" w:rsidRPr="00EC60A3" w:rsidRDefault="00E048B4" w:rsidP="00457D2E">
      <w:pPr>
        <w:spacing w:after="0" w:line="240" w:lineRule="auto"/>
        <w:rPr>
          <w:rFonts w:asciiTheme="minorBidi" w:hAnsiTheme="minorBidi"/>
          <w:b/>
          <w:sz w:val="20"/>
          <w:szCs w:val="20"/>
        </w:rPr>
      </w:pPr>
      <w:r w:rsidRPr="00EC60A3">
        <w:rPr>
          <w:rFonts w:asciiTheme="minorBidi" w:hAnsiTheme="minorBidi"/>
          <w:b/>
          <w:sz w:val="20"/>
          <w:szCs w:val="20"/>
        </w:rPr>
        <w:t>Lyon 2014</w:t>
      </w:r>
    </w:p>
    <w:p w14:paraId="1EB80018" w14:textId="77777777" w:rsidR="00457D2E" w:rsidRDefault="00457D2E" w:rsidP="00457D2E">
      <w:pPr>
        <w:spacing w:after="0" w:line="240" w:lineRule="auto"/>
        <w:rPr>
          <w:rFonts w:asciiTheme="minorBidi" w:hAnsiTheme="minorBidi"/>
          <w:sz w:val="20"/>
          <w:szCs w:val="20"/>
        </w:rPr>
      </w:pPr>
    </w:p>
    <w:p w14:paraId="13E85770" w14:textId="77777777" w:rsidR="00457D2E" w:rsidRDefault="00457D2E" w:rsidP="00457D2E">
      <w:pPr>
        <w:spacing w:after="0" w:line="240" w:lineRule="auto"/>
        <w:rPr>
          <w:rFonts w:asciiTheme="minorBidi" w:hAnsiTheme="minorBidi"/>
          <w:sz w:val="20"/>
          <w:szCs w:val="20"/>
        </w:rPr>
      </w:pPr>
    </w:p>
    <w:p w14:paraId="536F1870" w14:textId="77777777" w:rsidR="00457D2E" w:rsidRDefault="00457D2E" w:rsidP="00457D2E">
      <w:pPr>
        <w:spacing w:after="0" w:line="240" w:lineRule="auto"/>
        <w:rPr>
          <w:rFonts w:asciiTheme="minorBidi" w:hAnsiTheme="minorBidi"/>
          <w:sz w:val="20"/>
          <w:szCs w:val="20"/>
        </w:rPr>
      </w:pPr>
      <w:r w:rsidRPr="00457D2E">
        <w:rPr>
          <w:rFonts w:asciiTheme="minorBidi" w:hAnsiTheme="minorBidi"/>
          <w:sz w:val="20"/>
          <w:szCs w:val="20"/>
        </w:rPr>
        <w:t>This report is a shor</w:t>
      </w:r>
      <w:r w:rsidR="006049E2">
        <w:rPr>
          <w:rFonts w:asciiTheme="minorBidi" w:hAnsiTheme="minorBidi"/>
          <w:sz w:val="20"/>
          <w:szCs w:val="20"/>
        </w:rPr>
        <w:t>t account of the activities:</w:t>
      </w:r>
    </w:p>
    <w:p w14:paraId="680955BB" w14:textId="77777777" w:rsidR="006049E2" w:rsidRDefault="006049E2" w:rsidP="00457D2E">
      <w:pPr>
        <w:spacing w:after="0" w:line="240" w:lineRule="auto"/>
        <w:rPr>
          <w:rFonts w:asciiTheme="minorBidi" w:hAnsiTheme="minorBidi"/>
          <w:sz w:val="20"/>
          <w:szCs w:val="20"/>
        </w:rPr>
      </w:pPr>
    </w:p>
    <w:p w14:paraId="492AC6FE" w14:textId="77777777" w:rsidR="00457D2E" w:rsidRDefault="00457D2E" w:rsidP="00457D2E">
      <w:pPr>
        <w:spacing w:after="0" w:line="240" w:lineRule="auto"/>
        <w:rPr>
          <w:rFonts w:asciiTheme="minorBidi" w:hAnsiTheme="minorBidi"/>
          <w:sz w:val="20"/>
          <w:szCs w:val="20"/>
        </w:rPr>
      </w:pPr>
    </w:p>
    <w:p w14:paraId="0920D2DF" w14:textId="77777777" w:rsidR="00457D2E" w:rsidRPr="00761653" w:rsidRDefault="00457D2E" w:rsidP="00457D2E">
      <w:pPr>
        <w:spacing w:after="0" w:line="240" w:lineRule="auto"/>
        <w:rPr>
          <w:rFonts w:asciiTheme="minorBidi" w:hAnsiTheme="minorBidi"/>
          <w:b/>
          <w:bCs/>
          <w:i/>
          <w:sz w:val="20"/>
          <w:szCs w:val="20"/>
        </w:rPr>
      </w:pPr>
      <w:r w:rsidRPr="00761653">
        <w:rPr>
          <w:rFonts w:asciiTheme="minorBidi" w:hAnsiTheme="minorBidi"/>
          <w:b/>
          <w:bCs/>
          <w:i/>
          <w:sz w:val="20"/>
          <w:szCs w:val="20"/>
        </w:rPr>
        <w:t>Copyright</w:t>
      </w:r>
    </w:p>
    <w:p w14:paraId="4B466B42" w14:textId="77777777" w:rsidR="00A93537" w:rsidRDefault="00A93537" w:rsidP="00457D2E">
      <w:pPr>
        <w:spacing w:after="0" w:line="240" w:lineRule="auto"/>
        <w:rPr>
          <w:rFonts w:asciiTheme="minorBidi" w:hAnsiTheme="minorBidi"/>
          <w:b/>
          <w:bCs/>
          <w:sz w:val="20"/>
          <w:szCs w:val="20"/>
        </w:rPr>
      </w:pPr>
    </w:p>
    <w:p w14:paraId="678DB04B" w14:textId="77777777" w:rsidR="00062C6E" w:rsidRDefault="00A93537" w:rsidP="00457D2E">
      <w:pPr>
        <w:spacing w:after="0" w:line="240" w:lineRule="auto"/>
        <w:rPr>
          <w:rFonts w:asciiTheme="minorBidi" w:hAnsiTheme="minorBidi"/>
          <w:bCs/>
          <w:sz w:val="20"/>
          <w:szCs w:val="20"/>
        </w:rPr>
      </w:pPr>
      <w:r w:rsidRPr="00B9402D">
        <w:rPr>
          <w:rFonts w:asciiTheme="minorBidi" w:hAnsiTheme="minorBidi"/>
          <w:bCs/>
          <w:sz w:val="20"/>
          <w:szCs w:val="20"/>
        </w:rPr>
        <w:t xml:space="preserve">The Copyright Act No. 98 of 1978 (as amended) has not yet been amended.  </w:t>
      </w:r>
    </w:p>
    <w:p w14:paraId="41B12DF9" w14:textId="77777777" w:rsidR="00062C6E" w:rsidRDefault="00062C6E" w:rsidP="00457D2E">
      <w:pPr>
        <w:spacing w:after="0" w:line="240" w:lineRule="auto"/>
        <w:rPr>
          <w:rFonts w:asciiTheme="minorBidi" w:hAnsiTheme="minorBidi"/>
          <w:bCs/>
          <w:sz w:val="20"/>
          <w:szCs w:val="20"/>
        </w:rPr>
      </w:pPr>
    </w:p>
    <w:p w14:paraId="453D858B" w14:textId="77777777" w:rsidR="00062C6E" w:rsidRDefault="00A93537" w:rsidP="00457D2E">
      <w:pPr>
        <w:spacing w:after="0" w:line="240" w:lineRule="auto"/>
        <w:rPr>
          <w:rFonts w:asciiTheme="minorBidi" w:hAnsiTheme="minorBidi"/>
          <w:bCs/>
          <w:sz w:val="20"/>
          <w:szCs w:val="20"/>
        </w:rPr>
      </w:pPr>
      <w:r w:rsidRPr="00B9402D">
        <w:rPr>
          <w:rFonts w:asciiTheme="minorBidi" w:hAnsiTheme="minorBidi"/>
          <w:bCs/>
          <w:sz w:val="20"/>
          <w:szCs w:val="20"/>
        </w:rPr>
        <w:t xml:space="preserve">The Department of Trade and Industry published a draft Intellectual Property Policy for public comment in </w:t>
      </w:r>
      <w:r w:rsidR="00761653" w:rsidRPr="00B9402D">
        <w:rPr>
          <w:rFonts w:asciiTheme="minorBidi" w:hAnsiTheme="minorBidi"/>
          <w:bCs/>
          <w:sz w:val="20"/>
          <w:szCs w:val="20"/>
        </w:rPr>
        <w:t xml:space="preserve">August </w:t>
      </w:r>
      <w:r w:rsidRPr="00B9402D">
        <w:rPr>
          <w:rFonts w:asciiTheme="minorBidi" w:hAnsiTheme="minorBidi"/>
          <w:bCs/>
          <w:sz w:val="20"/>
          <w:szCs w:val="20"/>
        </w:rPr>
        <w:t>201</w:t>
      </w:r>
      <w:r w:rsidR="00761653" w:rsidRPr="00B9402D">
        <w:rPr>
          <w:rFonts w:asciiTheme="minorBidi" w:hAnsiTheme="minorBidi"/>
          <w:bCs/>
          <w:sz w:val="20"/>
          <w:szCs w:val="20"/>
        </w:rPr>
        <w:t>3</w:t>
      </w:r>
      <w:r w:rsidR="000B03A9">
        <w:rPr>
          <w:rFonts w:asciiTheme="minorBidi" w:hAnsiTheme="minorBidi"/>
          <w:bCs/>
          <w:sz w:val="20"/>
          <w:szCs w:val="20"/>
        </w:rPr>
        <w:t xml:space="preserve"> (</w:t>
      </w:r>
      <w:hyperlink r:id="rId5" w:history="1">
        <w:r w:rsidR="000B03A9" w:rsidRPr="009F1C9B">
          <w:rPr>
            <w:rStyle w:val="Hyperlink"/>
            <w:rFonts w:asciiTheme="minorBidi" w:hAnsiTheme="minorBidi"/>
            <w:bCs/>
            <w:sz w:val="20"/>
            <w:szCs w:val="20"/>
          </w:rPr>
          <w:t>http://ip-unit.org/wp-content/uploads/2013/09/DRAFT-IP-POLICY.pdf</w:t>
        </w:r>
      </w:hyperlink>
      <w:r w:rsidR="000B03A9">
        <w:rPr>
          <w:rFonts w:asciiTheme="minorBidi" w:hAnsiTheme="minorBidi"/>
          <w:bCs/>
          <w:sz w:val="20"/>
          <w:szCs w:val="20"/>
        </w:rPr>
        <w:t xml:space="preserve">). . </w:t>
      </w:r>
      <w:r w:rsidRPr="00B9402D">
        <w:rPr>
          <w:rFonts w:asciiTheme="minorBidi" w:hAnsiTheme="minorBidi"/>
          <w:bCs/>
          <w:sz w:val="20"/>
          <w:szCs w:val="20"/>
        </w:rPr>
        <w:t xml:space="preserve"> After submissions had been received, a Regulatory Impact Assessment (RIA) was done by an independent firm of economists, together with their legal advisor.  Stakeholders were interviewed for purposes of the RIA in March 201</w:t>
      </w:r>
      <w:r w:rsidR="00062C6E">
        <w:rPr>
          <w:rFonts w:asciiTheme="minorBidi" w:hAnsiTheme="minorBidi"/>
          <w:bCs/>
          <w:sz w:val="20"/>
          <w:szCs w:val="20"/>
        </w:rPr>
        <w:t>4</w:t>
      </w:r>
      <w:r w:rsidR="001546BE" w:rsidRPr="00B9402D">
        <w:rPr>
          <w:rFonts w:asciiTheme="minorBidi" w:hAnsiTheme="minorBidi"/>
          <w:bCs/>
          <w:sz w:val="20"/>
          <w:szCs w:val="20"/>
        </w:rPr>
        <w:t xml:space="preserve">. The RIA report has not yet been submitted to Government. </w:t>
      </w:r>
    </w:p>
    <w:p w14:paraId="64390866" w14:textId="77777777" w:rsidR="00062C6E" w:rsidRDefault="00062C6E" w:rsidP="00457D2E">
      <w:pPr>
        <w:spacing w:after="0" w:line="240" w:lineRule="auto"/>
        <w:rPr>
          <w:rFonts w:asciiTheme="minorBidi" w:hAnsiTheme="minorBidi"/>
          <w:bCs/>
          <w:sz w:val="20"/>
          <w:szCs w:val="20"/>
        </w:rPr>
      </w:pPr>
    </w:p>
    <w:p w14:paraId="7B042843" w14:textId="77777777" w:rsidR="00A93537" w:rsidRPr="00B9402D" w:rsidRDefault="001546BE" w:rsidP="00457D2E">
      <w:pPr>
        <w:spacing w:after="0" w:line="240" w:lineRule="auto"/>
        <w:rPr>
          <w:rFonts w:asciiTheme="minorBidi" w:hAnsiTheme="minorBidi"/>
          <w:bCs/>
          <w:sz w:val="20"/>
          <w:szCs w:val="20"/>
        </w:rPr>
      </w:pPr>
      <w:r w:rsidRPr="00B9402D">
        <w:rPr>
          <w:rFonts w:asciiTheme="minorBidi" w:hAnsiTheme="minorBidi"/>
          <w:bCs/>
          <w:sz w:val="20"/>
          <w:szCs w:val="20"/>
        </w:rPr>
        <w:t xml:space="preserve">On 1 August 2014, the Department of Trade and Industry announced </w:t>
      </w:r>
      <w:r w:rsidR="001D4973" w:rsidRPr="00B9402D">
        <w:rPr>
          <w:rFonts w:asciiTheme="minorBidi" w:hAnsiTheme="minorBidi"/>
          <w:bCs/>
          <w:sz w:val="20"/>
          <w:szCs w:val="20"/>
        </w:rPr>
        <w:t>that a Copyright Act Amendment Bill will be tabled in Parliament during the current financial year</w:t>
      </w:r>
      <w:r w:rsidR="009162B3" w:rsidRPr="00B9402D">
        <w:rPr>
          <w:rFonts w:asciiTheme="minorBidi" w:hAnsiTheme="minorBidi"/>
          <w:bCs/>
          <w:sz w:val="20"/>
          <w:szCs w:val="20"/>
        </w:rPr>
        <w:t xml:space="preserve"> 2014.  It is not clear whether this amendment will only address collection agencies </w:t>
      </w:r>
      <w:r w:rsidR="00315861" w:rsidRPr="00B9402D">
        <w:rPr>
          <w:rFonts w:asciiTheme="minorBidi" w:hAnsiTheme="minorBidi"/>
          <w:bCs/>
          <w:sz w:val="20"/>
          <w:szCs w:val="20"/>
        </w:rPr>
        <w:t xml:space="preserve">and royalties for artists and musicians, </w:t>
      </w:r>
      <w:r w:rsidR="00EC60A3">
        <w:rPr>
          <w:rFonts w:asciiTheme="minorBidi" w:hAnsiTheme="minorBidi"/>
          <w:bCs/>
          <w:sz w:val="20"/>
          <w:szCs w:val="20"/>
        </w:rPr>
        <w:t xml:space="preserve">based on findings of the </w:t>
      </w:r>
      <w:r w:rsidR="00EC60A3" w:rsidRPr="00EC60A3">
        <w:rPr>
          <w:rFonts w:asciiTheme="minorBidi" w:hAnsiTheme="minorBidi"/>
          <w:bCs/>
          <w:sz w:val="20"/>
          <w:szCs w:val="20"/>
        </w:rPr>
        <w:t xml:space="preserve">Copyrights Review Commission </w:t>
      </w:r>
      <w:r w:rsidR="00EC60A3">
        <w:rPr>
          <w:rFonts w:asciiTheme="minorBidi" w:hAnsiTheme="minorBidi"/>
          <w:bCs/>
          <w:sz w:val="20"/>
          <w:szCs w:val="20"/>
        </w:rPr>
        <w:t xml:space="preserve">which was </w:t>
      </w:r>
      <w:r w:rsidR="00EC60A3" w:rsidRPr="00EC60A3">
        <w:rPr>
          <w:rFonts w:asciiTheme="minorBidi" w:hAnsiTheme="minorBidi"/>
          <w:bCs/>
          <w:sz w:val="20"/>
          <w:szCs w:val="20"/>
        </w:rPr>
        <w:t>set up in 2011 to probe the distr</w:t>
      </w:r>
      <w:r w:rsidR="00EC60A3">
        <w:rPr>
          <w:rFonts w:asciiTheme="minorBidi" w:hAnsiTheme="minorBidi"/>
          <w:bCs/>
          <w:sz w:val="20"/>
          <w:szCs w:val="20"/>
        </w:rPr>
        <w:t xml:space="preserve">ibution of royalties to artists in South Africa. </w:t>
      </w:r>
      <w:r w:rsidR="00E02C8D">
        <w:rPr>
          <w:rFonts w:asciiTheme="minorBidi" w:hAnsiTheme="minorBidi"/>
          <w:bCs/>
          <w:sz w:val="20"/>
          <w:szCs w:val="20"/>
        </w:rPr>
        <w:t xml:space="preserve">Or, </w:t>
      </w:r>
      <w:r w:rsidR="009162B3" w:rsidRPr="00B9402D">
        <w:rPr>
          <w:rFonts w:asciiTheme="minorBidi" w:hAnsiTheme="minorBidi"/>
          <w:bCs/>
          <w:sz w:val="20"/>
          <w:szCs w:val="20"/>
        </w:rPr>
        <w:t>whether broader limitations and exceptions will also be included for libraries, archives, education and research, as well as the provisions of the Marrakesh Treaty</w:t>
      </w:r>
      <w:r w:rsidR="001D4973" w:rsidRPr="00B9402D">
        <w:rPr>
          <w:rFonts w:asciiTheme="minorBidi" w:hAnsiTheme="minorBidi"/>
          <w:bCs/>
          <w:sz w:val="20"/>
          <w:szCs w:val="20"/>
        </w:rPr>
        <w:t>.</w:t>
      </w:r>
      <w:r w:rsidR="00062C6E">
        <w:rPr>
          <w:rFonts w:asciiTheme="minorBidi" w:hAnsiTheme="minorBidi"/>
          <w:bCs/>
          <w:sz w:val="20"/>
          <w:szCs w:val="20"/>
        </w:rPr>
        <w:t xml:space="preserve"> I have written to the Department of Trade &amp; Industry and the Dept. of Arts &amp; Culture in this regard and await their responses.</w:t>
      </w:r>
    </w:p>
    <w:p w14:paraId="6989922A" w14:textId="77777777" w:rsidR="006049E2" w:rsidRDefault="006049E2" w:rsidP="00457D2E">
      <w:pPr>
        <w:spacing w:after="0" w:line="240" w:lineRule="auto"/>
        <w:rPr>
          <w:rFonts w:asciiTheme="minorBidi" w:hAnsiTheme="minorBidi"/>
          <w:b/>
          <w:bCs/>
          <w:sz w:val="20"/>
          <w:szCs w:val="20"/>
        </w:rPr>
      </w:pPr>
    </w:p>
    <w:p w14:paraId="5DB950F7" w14:textId="77777777" w:rsidR="006049E2" w:rsidRPr="00457D2E" w:rsidRDefault="006049E2" w:rsidP="00457D2E">
      <w:pPr>
        <w:spacing w:after="0" w:line="240" w:lineRule="auto"/>
        <w:rPr>
          <w:rFonts w:asciiTheme="minorBidi" w:hAnsiTheme="minorBidi"/>
          <w:b/>
          <w:bCs/>
          <w:sz w:val="20"/>
          <w:szCs w:val="20"/>
        </w:rPr>
      </w:pPr>
    </w:p>
    <w:p w14:paraId="2963E94D" w14:textId="77777777" w:rsidR="00457D2E" w:rsidRDefault="00457D2E" w:rsidP="00457D2E">
      <w:pPr>
        <w:spacing w:after="0" w:line="240" w:lineRule="auto"/>
        <w:rPr>
          <w:rFonts w:asciiTheme="minorBidi" w:hAnsiTheme="minorBidi"/>
          <w:b/>
          <w:bCs/>
          <w:i/>
          <w:iCs/>
          <w:sz w:val="20"/>
          <w:szCs w:val="20"/>
        </w:rPr>
      </w:pPr>
      <w:r w:rsidRPr="00457D2E">
        <w:rPr>
          <w:rFonts w:asciiTheme="minorBidi" w:hAnsiTheme="minorBidi"/>
          <w:b/>
          <w:bCs/>
          <w:i/>
          <w:iCs/>
          <w:sz w:val="20"/>
          <w:szCs w:val="20"/>
        </w:rPr>
        <w:t>New legislation</w:t>
      </w:r>
    </w:p>
    <w:p w14:paraId="78F9F314" w14:textId="77777777" w:rsidR="006049E2" w:rsidRDefault="006049E2" w:rsidP="00457D2E">
      <w:pPr>
        <w:spacing w:after="0" w:line="240" w:lineRule="auto"/>
        <w:rPr>
          <w:rFonts w:asciiTheme="minorBidi" w:hAnsiTheme="minorBidi"/>
          <w:b/>
          <w:bCs/>
          <w:i/>
          <w:iCs/>
          <w:sz w:val="20"/>
          <w:szCs w:val="20"/>
        </w:rPr>
      </w:pPr>
    </w:p>
    <w:p w14:paraId="27EF4ABE" w14:textId="77777777" w:rsidR="006049E2" w:rsidRPr="00B9402D" w:rsidRDefault="006049E2" w:rsidP="00457D2E">
      <w:pPr>
        <w:spacing w:after="0" w:line="240" w:lineRule="auto"/>
        <w:rPr>
          <w:rFonts w:asciiTheme="minorBidi" w:hAnsiTheme="minorBidi"/>
          <w:bCs/>
          <w:i/>
          <w:iCs/>
          <w:sz w:val="20"/>
          <w:szCs w:val="20"/>
        </w:rPr>
      </w:pPr>
      <w:r w:rsidRPr="00B9402D">
        <w:rPr>
          <w:rFonts w:asciiTheme="minorBidi" w:hAnsiTheme="minorBidi"/>
          <w:bCs/>
          <w:iCs/>
          <w:sz w:val="20"/>
          <w:szCs w:val="20"/>
        </w:rPr>
        <w:t xml:space="preserve">The Intellectual Property Amendment Act No. 28 of 2013 </w:t>
      </w:r>
      <w:r w:rsidR="00062C6E">
        <w:rPr>
          <w:rFonts w:asciiTheme="minorBidi" w:hAnsiTheme="minorBidi"/>
          <w:bCs/>
          <w:iCs/>
          <w:sz w:val="20"/>
          <w:szCs w:val="20"/>
        </w:rPr>
        <w:t>(</w:t>
      </w:r>
      <w:hyperlink r:id="rId6" w:history="1">
        <w:r w:rsidR="00062C6E" w:rsidRPr="009F1C9B">
          <w:rPr>
            <w:rStyle w:val="Hyperlink"/>
            <w:rFonts w:asciiTheme="minorBidi" w:hAnsiTheme="minorBidi"/>
            <w:bCs/>
            <w:iCs/>
            <w:sz w:val="20"/>
            <w:szCs w:val="20"/>
          </w:rPr>
          <w:t>www.gov.za/documents/download.php?f=205625</w:t>
        </w:r>
      </w:hyperlink>
      <w:r w:rsidR="00062C6E">
        <w:rPr>
          <w:rFonts w:asciiTheme="minorBidi" w:hAnsiTheme="minorBidi"/>
          <w:bCs/>
          <w:iCs/>
          <w:sz w:val="20"/>
          <w:szCs w:val="20"/>
        </w:rPr>
        <w:t xml:space="preserve">) </w:t>
      </w:r>
      <w:r w:rsidRPr="00B9402D">
        <w:rPr>
          <w:rFonts w:asciiTheme="minorBidi" w:hAnsiTheme="minorBidi"/>
          <w:bCs/>
          <w:iCs/>
          <w:sz w:val="20"/>
          <w:szCs w:val="20"/>
        </w:rPr>
        <w:t xml:space="preserve">was passed </w:t>
      </w:r>
      <w:r w:rsidR="007820BA">
        <w:rPr>
          <w:rFonts w:asciiTheme="minorBidi" w:hAnsiTheme="minorBidi"/>
          <w:bCs/>
          <w:iCs/>
          <w:sz w:val="20"/>
          <w:szCs w:val="20"/>
        </w:rPr>
        <w:t xml:space="preserve">in December 2013, </w:t>
      </w:r>
      <w:r w:rsidRPr="00B9402D">
        <w:rPr>
          <w:rFonts w:asciiTheme="minorBidi" w:hAnsiTheme="minorBidi"/>
          <w:bCs/>
          <w:iCs/>
          <w:sz w:val="20"/>
          <w:szCs w:val="20"/>
        </w:rPr>
        <w:t xml:space="preserve">to address traditional knowledge works in the Copyright and other related IP legislation.  It was strongly opposed </w:t>
      </w:r>
      <w:r w:rsidR="00761653" w:rsidRPr="00B9402D">
        <w:rPr>
          <w:rFonts w:asciiTheme="minorBidi" w:hAnsiTheme="minorBidi"/>
          <w:bCs/>
          <w:iCs/>
          <w:sz w:val="20"/>
          <w:szCs w:val="20"/>
        </w:rPr>
        <w:t>by</w:t>
      </w:r>
      <w:r w:rsidRPr="00B9402D">
        <w:rPr>
          <w:rFonts w:asciiTheme="minorBidi" w:hAnsiTheme="minorBidi"/>
          <w:bCs/>
          <w:iCs/>
          <w:sz w:val="20"/>
          <w:szCs w:val="20"/>
        </w:rPr>
        <w:t xml:space="preserve"> most stakeholders</w:t>
      </w:r>
      <w:r w:rsidR="001546BE" w:rsidRPr="00B9402D">
        <w:rPr>
          <w:rFonts w:asciiTheme="minorBidi" w:hAnsiTheme="minorBidi"/>
          <w:bCs/>
          <w:iCs/>
          <w:sz w:val="20"/>
          <w:szCs w:val="20"/>
        </w:rPr>
        <w:t xml:space="preserve"> across the board</w:t>
      </w:r>
      <w:r w:rsidRPr="00B9402D">
        <w:rPr>
          <w:rFonts w:asciiTheme="minorBidi" w:hAnsiTheme="minorBidi"/>
          <w:bCs/>
          <w:iCs/>
          <w:sz w:val="20"/>
          <w:szCs w:val="20"/>
        </w:rPr>
        <w:t>.  The opposition party, the Democratic Alliance, s</w:t>
      </w:r>
      <w:r w:rsidR="009162B3" w:rsidRPr="00B9402D">
        <w:rPr>
          <w:rFonts w:asciiTheme="minorBidi" w:hAnsiTheme="minorBidi"/>
          <w:bCs/>
          <w:iCs/>
          <w:sz w:val="20"/>
          <w:szCs w:val="20"/>
        </w:rPr>
        <w:t xml:space="preserve">ubmitted a sui generis proposal, the Draft Protection of Traditional Knowledge Bill, to </w:t>
      </w:r>
      <w:r w:rsidR="00761653" w:rsidRPr="00B9402D">
        <w:rPr>
          <w:rFonts w:asciiTheme="minorBidi" w:hAnsiTheme="minorBidi"/>
          <w:bCs/>
          <w:iCs/>
          <w:sz w:val="20"/>
          <w:szCs w:val="20"/>
        </w:rPr>
        <w:t xml:space="preserve">Government for consideration, but it was dismissed </w:t>
      </w:r>
      <w:r w:rsidR="00E02C8D">
        <w:rPr>
          <w:rFonts w:asciiTheme="minorBidi" w:hAnsiTheme="minorBidi"/>
          <w:bCs/>
          <w:iCs/>
          <w:sz w:val="20"/>
          <w:szCs w:val="20"/>
        </w:rPr>
        <w:t xml:space="preserve">by Government </w:t>
      </w:r>
      <w:r w:rsidR="00761653" w:rsidRPr="00B9402D">
        <w:rPr>
          <w:rFonts w:asciiTheme="minorBidi" w:hAnsiTheme="minorBidi"/>
          <w:bCs/>
          <w:iCs/>
          <w:sz w:val="20"/>
          <w:szCs w:val="20"/>
        </w:rPr>
        <w:t xml:space="preserve">in favour of the aforementioned Act. </w:t>
      </w:r>
    </w:p>
    <w:p w14:paraId="221313E5" w14:textId="77777777" w:rsidR="006049E2" w:rsidRDefault="006049E2" w:rsidP="00457D2E">
      <w:pPr>
        <w:spacing w:after="0" w:line="240" w:lineRule="auto"/>
        <w:rPr>
          <w:rFonts w:asciiTheme="minorBidi" w:hAnsiTheme="minorBidi"/>
          <w:b/>
          <w:bCs/>
          <w:i/>
          <w:iCs/>
          <w:sz w:val="20"/>
          <w:szCs w:val="20"/>
        </w:rPr>
      </w:pPr>
    </w:p>
    <w:p w14:paraId="50EF0CDC" w14:textId="77777777" w:rsidR="00457D2E" w:rsidRDefault="00457D2E" w:rsidP="00457D2E">
      <w:pPr>
        <w:spacing w:after="0" w:line="240" w:lineRule="auto"/>
        <w:rPr>
          <w:rFonts w:asciiTheme="minorBidi" w:hAnsiTheme="minorBidi"/>
          <w:b/>
          <w:bCs/>
          <w:i/>
          <w:iCs/>
          <w:sz w:val="20"/>
          <w:szCs w:val="20"/>
        </w:rPr>
      </w:pPr>
      <w:r w:rsidRPr="00457D2E">
        <w:rPr>
          <w:rFonts w:asciiTheme="minorBidi" w:hAnsiTheme="minorBidi"/>
          <w:b/>
          <w:bCs/>
          <w:i/>
          <w:iCs/>
          <w:sz w:val="20"/>
          <w:szCs w:val="20"/>
        </w:rPr>
        <w:t>Proposed legislation</w:t>
      </w:r>
    </w:p>
    <w:p w14:paraId="7DCD3780" w14:textId="77777777" w:rsidR="006049E2" w:rsidRDefault="006049E2" w:rsidP="00457D2E">
      <w:pPr>
        <w:spacing w:after="0" w:line="240" w:lineRule="auto"/>
        <w:rPr>
          <w:rFonts w:asciiTheme="minorBidi" w:hAnsiTheme="minorBidi"/>
          <w:b/>
          <w:bCs/>
          <w:i/>
          <w:iCs/>
          <w:sz w:val="20"/>
          <w:szCs w:val="20"/>
        </w:rPr>
      </w:pPr>
    </w:p>
    <w:p w14:paraId="44D712B3" w14:textId="77777777" w:rsidR="00062C6E" w:rsidRPr="00062C6E" w:rsidRDefault="00062C6E" w:rsidP="00457D2E">
      <w:pPr>
        <w:spacing w:after="0" w:line="240" w:lineRule="auto"/>
        <w:rPr>
          <w:rFonts w:asciiTheme="minorBidi" w:hAnsiTheme="minorBidi"/>
          <w:bCs/>
          <w:iCs/>
          <w:sz w:val="20"/>
          <w:szCs w:val="20"/>
        </w:rPr>
      </w:pPr>
      <w:r w:rsidRPr="00062C6E">
        <w:rPr>
          <w:rFonts w:asciiTheme="minorBidi" w:hAnsiTheme="minorBidi"/>
          <w:bCs/>
          <w:iCs/>
          <w:sz w:val="20"/>
          <w:szCs w:val="20"/>
        </w:rPr>
        <w:t>Nothing to report at this stage.</w:t>
      </w:r>
    </w:p>
    <w:p w14:paraId="09F537C5" w14:textId="77777777" w:rsidR="006049E2" w:rsidRPr="00457D2E" w:rsidRDefault="006049E2" w:rsidP="00457D2E">
      <w:pPr>
        <w:spacing w:after="0" w:line="240" w:lineRule="auto"/>
        <w:rPr>
          <w:rFonts w:asciiTheme="minorBidi" w:hAnsiTheme="minorBidi"/>
          <w:b/>
          <w:bCs/>
          <w:i/>
          <w:iCs/>
          <w:sz w:val="20"/>
          <w:szCs w:val="20"/>
        </w:rPr>
      </w:pPr>
    </w:p>
    <w:p w14:paraId="1F6932C5" w14:textId="77777777" w:rsidR="00457D2E" w:rsidRDefault="00A9594F" w:rsidP="00457D2E">
      <w:pPr>
        <w:spacing w:after="0" w:line="240" w:lineRule="auto"/>
        <w:rPr>
          <w:rFonts w:asciiTheme="minorBidi" w:hAnsiTheme="minorBidi"/>
          <w:b/>
          <w:bCs/>
          <w:i/>
          <w:iCs/>
          <w:sz w:val="20"/>
          <w:szCs w:val="20"/>
        </w:rPr>
      </w:pPr>
      <w:r w:rsidRPr="00A9594F">
        <w:rPr>
          <w:rFonts w:asciiTheme="minorBidi" w:hAnsiTheme="minorBidi"/>
          <w:b/>
          <w:bCs/>
          <w:i/>
          <w:iCs/>
          <w:sz w:val="20"/>
          <w:szCs w:val="20"/>
        </w:rPr>
        <w:t>Pending legislative issues</w:t>
      </w:r>
    </w:p>
    <w:p w14:paraId="21CD7DDE" w14:textId="77777777" w:rsidR="009162B3" w:rsidRDefault="009162B3" w:rsidP="00457D2E">
      <w:pPr>
        <w:spacing w:after="0" w:line="240" w:lineRule="auto"/>
        <w:rPr>
          <w:rFonts w:asciiTheme="minorBidi" w:hAnsiTheme="minorBidi"/>
          <w:b/>
          <w:bCs/>
          <w:i/>
          <w:iCs/>
          <w:sz w:val="20"/>
          <w:szCs w:val="20"/>
        </w:rPr>
      </w:pPr>
    </w:p>
    <w:p w14:paraId="6362805E" w14:textId="77777777" w:rsidR="009162B3" w:rsidRPr="00B9402D" w:rsidRDefault="009162B3" w:rsidP="00457D2E">
      <w:pPr>
        <w:spacing w:after="0" w:line="240" w:lineRule="auto"/>
        <w:rPr>
          <w:rFonts w:asciiTheme="minorBidi" w:hAnsiTheme="minorBidi"/>
          <w:bCs/>
          <w:iCs/>
          <w:sz w:val="20"/>
          <w:szCs w:val="20"/>
        </w:rPr>
      </w:pPr>
      <w:r w:rsidRPr="00B9402D">
        <w:rPr>
          <w:rFonts w:asciiTheme="minorBidi" w:hAnsiTheme="minorBidi"/>
          <w:bCs/>
          <w:iCs/>
          <w:sz w:val="20"/>
          <w:szCs w:val="20"/>
        </w:rPr>
        <w:t xml:space="preserve">South Africa has not yet signed the Marrakesh Treaty.  The process has to go through various legislative processes before it is passed by Parliament. Only then, can South Africa ratify the Treaty and include its provisions in relevant legislation. </w:t>
      </w:r>
    </w:p>
    <w:p w14:paraId="54E3845E" w14:textId="77777777" w:rsidR="00457D2E" w:rsidRPr="00B9402D" w:rsidRDefault="00457D2E" w:rsidP="00457D2E">
      <w:pPr>
        <w:spacing w:after="0" w:line="240" w:lineRule="auto"/>
        <w:rPr>
          <w:rFonts w:asciiTheme="minorBidi" w:hAnsiTheme="minorBidi"/>
          <w:iCs/>
          <w:sz w:val="20"/>
          <w:szCs w:val="20"/>
        </w:rPr>
      </w:pPr>
    </w:p>
    <w:p w14:paraId="3759EB68" w14:textId="77777777" w:rsidR="00A9594F" w:rsidRPr="009162B3" w:rsidRDefault="00A9594F" w:rsidP="00457D2E">
      <w:pPr>
        <w:spacing w:after="0" w:line="240" w:lineRule="auto"/>
        <w:rPr>
          <w:rFonts w:asciiTheme="minorBidi" w:hAnsiTheme="minorBidi"/>
          <w:iCs/>
          <w:sz w:val="20"/>
          <w:szCs w:val="20"/>
        </w:rPr>
      </w:pPr>
    </w:p>
    <w:p w14:paraId="0FA8C5C8" w14:textId="77777777" w:rsidR="00457D2E" w:rsidRPr="00457D2E" w:rsidRDefault="00457D2E" w:rsidP="00457D2E">
      <w:pPr>
        <w:spacing w:after="0" w:line="240" w:lineRule="auto"/>
        <w:rPr>
          <w:rFonts w:asciiTheme="minorBidi" w:hAnsiTheme="minorBidi"/>
          <w:b/>
          <w:bCs/>
          <w:sz w:val="20"/>
          <w:szCs w:val="20"/>
        </w:rPr>
      </w:pPr>
      <w:r>
        <w:rPr>
          <w:rFonts w:asciiTheme="minorBidi" w:hAnsiTheme="minorBidi"/>
          <w:b/>
          <w:bCs/>
          <w:sz w:val="20"/>
          <w:szCs w:val="20"/>
        </w:rPr>
        <w:t>Legal M</w:t>
      </w:r>
      <w:r w:rsidRPr="00457D2E">
        <w:rPr>
          <w:rFonts w:asciiTheme="minorBidi" w:hAnsiTheme="minorBidi"/>
          <w:b/>
          <w:bCs/>
          <w:sz w:val="20"/>
          <w:szCs w:val="20"/>
        </w:rPr>
        <w:t>atters</w:t>
      </w:r>
    </w:p>
    <w:p w14:paraId="58B84AB1" w14:textId="77777777" w:rsidR="00457D2E" w:rsidRPr="00050515" w:rsidRDefault="00457D2E" w:rsidP="00457D2E">
      <w:pPr>
        <w:spacing w:after="0" w:line="240" w:lineRule="auto"/>
        <w:rPr>
          <w:rFonts w:asciiTheme="minorBidi" w:hAnsiTheme="minorBidi"/>
          <w:b/>
          <w:bCs/>
          <w:i/>
          <w:iCs/>
          <w:sz w:val="20"/>
          <w:szCs w:val="20"/>
          <w:u w:val="single"/>
        </w:rPr>
      </w:pPr>
      <w:r w:rsidRPr="00050515">
        <w:rPr>
          <w:rFonts w:asciiTheme="minorBidi" w:hAnsiTheme="minorBidi"/>
          <w:b/>
          <w:bCs/>
          <w:i/>
          <w:iCs/>
          <w:sz w:val="20"/>
          <w:szCs w:val="20"/>
          <w:u w:val="single"/>
        </w:rPr>
        <w:t>New legislation</w:t>
      </w:r>
      <w:r w:rsidR="00B9402D" w:rsidRPr="00050515">
        <w:rPr>
          <w:rFonts w:asciiTheme="minorBidi" w:hAnsiTheme="minorBidi"/>
          <w:b/>
          <w:bCs/>
          <w:i/>
          <w:iCs/>
          <w:sz w:val="20"/>
          <w:szCs w:val="20"/>
          <w:u w:val="single"/>
        </w:rPr>
        <w:t xml:space="preserve"> </w:t>
      </w:r>
    </w:p>
    <w:p w14:paraId="31165B9E" w14:textId="77777777" w:rsidR="00457D2E" w:rsidRPr="00457D2E" w:rsidRDefault="00457D2E">
      <w:pPr>
        <w:spacing w:after="0" w:line="240" w:lineRule="auto"/>
        <w:rPr>
          <w:rFonts w:asciiTheme="minorBidi" w:hAnsiTheme="minorBidi"/>
          <w:sz w:val="20"/>
          <w:szCs w:val="20"/>
        </w:rPr>
      </w:pPr>
    </w:p>
    <w:p w14:paraId="41C584C8" w14:textId="77777777" w:rsidR="00457D2E" w:rsidRDefault="00B9402D">
      <w:pPr>
        <w:spacing w:after="0" w:line="240" w:lineRule="auto"/>
        <w:rPr>
          <w:rFonts w:asciiTheme="minorBidi" w:hAnsiTheme="minorBidi"/>
          <w:sz w:val="20"/>
          <w:szCs w:val="20"/>
        </w:rPr>
      </w:pPr>
      <w:r>
        <w:rPr>
          <w:rFonts w:asciiTheme="minorBidi" w:hAnsiTheme="minorBidi"/>
          <w:sz w:val="20"/>
          <w:szCs w:val="20"/>
        </w:rPr>
        <w:t xml:space="preserve">Protection of Personal Information Act (POPI) </w:t>
      </w:r>
      <w:r w:rsidR="007820BA">
        <w:rPr>
          <w:rFonts w:asciiTheme="minorBidi" w:hAnsiTheme="minorBidi"/>
          <w:sz w:val="20"/>
          <w:szCs w:val="20"/>
        </w:rPr>
        <w:t xml:space="preserve">No. 4 of 2013 </w:t>
      </w:r>
      <w:r>
        <w:rPr>
          <w:rFonts w:asciiTheme="minorBidi" w:hAnsiTheme="minorBidi"/>
          <w:sz w:val="20"/>
          <w:szCs w:val="20"/>
        </w:rPr>
        <w:t xml:space="preserve">was enacted in </w:t>
      </w:r>
      <w:r w:rsidR="007820BA">
        <w:rPr>
          <w:rFonts w:asciiTheme="minorBidi" w:hAnsiTheme="minorBidi"/>
          <w:sz w:val="20"/>
          <w:szCs w:val="20"/>
        </w:rPr>
        <w:t xml:space="preserve">November 2013 – see: </w:t>
      </w:r>
      <w:hyperlink r:id="rId7" w:history="1">
        <w:r w:rsidR="007820BA" w:rsidRPr="009F1C9B">
          <w:rPr>
            <w:rStyle w:val="Hyperlink"/>
            <w:rFonts w:asciiTheme="minorBidi" w:hAnsiTheme="minorBidi"/>
            <w:sz w:val="20"/>
            <w:szCs w:val="20"/>
          </w:rPr>
          <w:t>http://www.justice.gov.za/legislation/bills/b9-2009_protectionofpersonalinformation.pdf</w:t>
        </w:r>
      </w:hyperlink>
    </w:p>
    <w:p w14:paraId="5183B1F7" w14:textId="77777777" w:rsidR="007820BA" w:rsidRPr="00457D2E" w:rsidRDefault="007820BA">
      <w:pPr>
        <w:spacing w:after="0" w:line="240" w:lineRule="auto"/>
        <w:rPr>
          <w:rFonts w:asciiTheme="minorBidi" w:hAnsiTheme="minorBidi"/>
          <w:sz w:val="20"/>
          <w:szCs w:val="20"/>
        </w:rPr>
      </w:pPr>
    </w:p>
    <w:p w14:paraId="444F2B3E" w14:textId="77777777" w:rsidR="00457D2E" w:rsidRDefault="00457D2E">
      <w:pPr>
        <w:spacing w:after="0" w:line="240" w:lineRule="auto"/>
        <w:rPr>
          <w:rFonts w:asciiTheme="minorBidi" w:hAnsiTheme="minorBidi"/>
          <w:sz w:val="20"/>
          <w:szCs w:val="20"/>
        </w:rPr>
      </w:pPr>
    </w:p>
    <w:p w14:paraId="2C3AD38C" w14:textId="77777777" w:rsidR="00457D2E" w:rsidRDefault="00457D2E">
      <w:pPr>
        <w:spacing w:after="0" w:line="240" w:lineRule="auto"/>
        <w:rPr>
          <w:rFonts w:asciiTheme="minorBidi" w:hAnsiTheme="minorBidi"/>
          <w:b/>
          <w:bCs/>
          <w:sz w:val="20"/>
          <w:szCs w:val="20"/>
        </w:rPr>
      </w:pPr>
      <w:r w:rsidRPr="00457D2E">
        <w:rPr>
          <w:rFonts w:asciiTheme="minorBidi" w:hAnsiTheme="minorBidi"/>
          <w:b/>
          <w:bCs/>
          <w:sz w:val="20"/>
          <w:szCs w:val="20"/>
        </w:rPr>
        <w:t>Law cases</w:t>
      </w:r>
    </w:p>
    <w:p w14:paraId="67D27C85" w14:textId="77777777" w:rsidR="00C11CDF" w:rsidRDefault="00C11CDF">
      <w:pPr>
        <w:spacing w:after="0" w:line="240" w:lineRule="auto"/>
        <w:rPr>
          <w:rFonts w:asciiTheme="minorBidi" w:hAnsiTheme="minorBidi"/>
          <w:b/>
          <w:bCs/>
          <w:sz w:val="20"/>
          <w:szCs w:val="20"/>
        </w:rPr>
      </w:pPr>
    </w:p>
    <w:p w14:paraId="10FFF248" w14:textId="77777777" w:rsidR="00C11CDF" w:rsidRPr="00062C6E" w:rsidRDefault="00C11CDF" w:rsidP="00C11CDF">
      <w:pPr>
        <w:spacing w:after="0" w:line="240" w:lineRule="auto"/>
        <w:rPr>
          <w:rFonts w:asciiTheme="minorBidi" w:hAnsiTheme="minorBidi"/>
          <w:bCs/>
          <w:sz w:val="20"/>
          <w:szCs w:val="20"/>
        </w:rPr>
      </w:pPr>
      <w:r w:rsidRPr="00062C6E">
        <w:rPr>
          <w:rFonts w:asciiTheme="minorBidi" w:hAnsiTheme="minorBidi"/>
          <w:bCs/>
          <w:sz w:val="20"/>
          <w:szCs w:val="20"/>
        </w:rPr>
        <w:t xml:space="preserve">No cases relating to libraries or educational institutions were recorded during the past year.  </w:t>
      </w:r>
    </w:p>
    <w:p w14:paraId="45FE6037" w14:textId="77777777" w:rsidR="00C11CDF" w:rsidRPr="00062C6E" w:rsidRDefault="00C11CDF" w:rsidP="00C11CDF">
      <w:pPr>
        <w:spacing w:after="0" w:line="240" w:lineRule="auto"/>
        <w:rPr>
          <w:rFonts w:asciiTheme="minorBidi" w:hAnsiTheme="minorBidi"/>
          <w:bCs/>
          <w:sz w:val="20"/>
          <w:szCs w:val="20"/>
        </w:rPr>
      </w:pPr>
    </w:p>
    <w:p w14:paraId="4ABDF054" w14:textId="77777777" w:rsidR="00C11CDF" w:rsidRDefault="00C11CDF" w:rsidP="00C11CDF">
      <w:pPr>
        <w:spacing w:after="0" w:line="240" w:lineRule="auto"/>
        <w:rPr>
          <w:rFonts w:asciiTheme="minorBidi" w:hAnsiTheme="minorBidi"/>
          <w:b/>
          <w:bCs/>
          <w:sz w:val="20"/>
          <w:szCs w:val="20"/>
        </w:rPr>
      </w:pPr>
      <w:r w:rsidRPr="00062C6E">
        <w:rPr>
          <w:rFonts w:asciiTheme="minorBidi" w:hAnsiTheme="minorBidi"/>
          <w:bCs/>
          <w:sz w:val="20"/>
          <w:szCs w:val="20"/>
        </w:rPr>
        <w:lastRenderedPageBreak/>
        <w:t xml:space="preserve">The first prosecution of a South African for sharing a media file over the internet was concluded in April 2014 in the Commercial Crimes Court in Bellville, Cape Town. </w:t>
      </w:r>
      <w:r w:rsidRPr="00E02C8D">
        <w:rPr>
          <w:rFonts w:asciiTheme="minorBidi" w:hAnsiTheme="minorBidi"/>
          <w:bCs/>
          <w:sz w:val="20"/>
          <w:szCs w:val="20"/>
        </w:rPr>
        <w:t xml:space="preserve">The offender, Mr </w:t>
      </w:r>
      <w:proofErr w:type="spellStart"/>
      <w:r w:rsidRPr="00E02C8D">
        <w:rPr>
          <w:rFonts w:asciiTheme="minorBidi" w:hAnsiTheme="minorBidi"/>
          <w:bCs/>
          <w:sz w:val="20"/>
          <w:szCs w:val="20"/>
        </w:rPr>
        <w:t>Majedien</w:t>
      </w:r>
      <w:proofErr w:type="spellEnd"/>
      <w:r w:rsidRPr="00E02C8D">
        <w:rPr>
          <w:rFonts w:asciiTheme="minorBidi" w:hAnsiTheme="minorBidi"/>
          <w:bCs/>
          <w:sz w:val="20"/>
          <w:szCs w:val="20"/>
        </w:rPr>
        <w:t xml:space="preserve"> Norton, pleaded guilty to copyright infringement </w:t>
      </w:r>
      <w:r w:rsidR="00B9402D" w:rsidRPr="00E02C8D">
        <w:rPr>
          <w:rFonts w:asciiTheme="minorBidi" w:hAnsiTheme="minorBidi"/>
          <w:bCs/>
          <w:sz w:val="20"/>
          <w:szCs w:val="20"/>
        </w:rPr>
        <w:t xml:space="preserve">for sharing the unreleased South African film Four Corners online. He </w:t>
      </w:r>
      <w:r w:rsidRPr="00E02C8D">
        <w:rPr>
          <w:rFonts w:asciiTheme="minorBidi" w:hAnsiTheme="minorBidi"/>
          <w:bCs/>
          <w:sz w:val="20"/>
          <w:szCs w:val="20"/>
        </w:rPr>
        <w:t>received a three-year prison sentence, wholly suspended for five years, in a plea bargain agreement with the state.</w:t>
      </w:r>
      <w:r w:rsidR="00B9402D" w:rsidRPr="00E02C8D">
        <w:rPr>
          <w:rFonts w:asciiTheme="minorBidi" w:hAnsiTheme="minorBidi"/>
          <w:bCs/>
          <w:sz w:val="20"/>
          <w:szCs w:val="20"/>
        </w:rPr>
        <w:t xml:space="preserve"> </w:t>
      </w:r>
      <w:r w:rsidRPr="00E02C8D">
        <w:rPr>
          <w:rFonts w:asciiTheme="minorBidi" w:hAnsiTheme="minorBidi"/>
          <w:bCs/>
          <w:sz w:val="20"/>
          <w:szCs w:val="20"/>
        </w:rPr>
        <w:t xml:space="preserve">The three year sentence was in respect of violating section 27 of the Copyright Act. Norton also received a six month suspended sentence under Counterfeit Goods.  Some </w:t>
      </w:r>
      <w:proofErr w:type="spellStart"/>
      <w:r w:rsidRPr="00E02C8D">
        <w:rPr>
          <w:rFonts w:asciiTheme="minorBidi" w:hAnsiTheme="minorBidi"/>
          <w:bCs/>
          <w:sz w:val="20"/>
          <w:szCs w:val="20"/>
        </w:rPr>
        <w:t>rightsholders</w:t>
      </w:r>
      <w:proofErr w:type="spellEnd"/>
      <w:r w:rsidRPr="00E02C8D">
        <w:rPr>
          <w:rFonts w:asciiTheme="minorBidi" w:hAnsiTheme="minorBidi"/>
          <w:bCs/>
          <w:sz w:val="20"/>
          <w:szCs w:val="20"/>
        </w:rPr>
        <w:t xml:space="preserve"> believe this sentence was not harsh enough, whilst some intellectual property academics fe</w:t>
      </w:r>
      <w:r w:rsidR="00E02C8D">
        <w:rPr>
          <w:rFonts w:asciiTheme="minorBidi" w:hAnsiTheme="minorBidi"/>
          <w:bCs/>
          <w:sz w:val="20"/>
          <w:szCs w:val="20"/>
        </w:rPr>
        <w:t>el</w:t>
      </w:r>
      <w:r w:rsidRPr="00E02C8D">
        <w:rPr>
          <w:rFonts w:asciiTheme="minorBidi" w:hAnsiTheme="minorBidi"/>
          <w:bCs/>
          <w:sz w:val="20"/>
          <w:szCs w:val="20"/>
        </w:rPr>
        <w:t xml:space="preserve"> that the sentence was </w:t>
      </w:r>
      <w:r w:rsidR="00B9402D" w:rsidRPr="00E02C8D">
        <w:rPr>
          <w:rFonts w:asciiTheme="minorBidi" w:hAnsiTheme="minorBidi"/>
          <w:bCs/>
          <w:sz w:val="20"/>
          <w:szCs w:val="20"/>
        </w:rPr>
        <w:t>too draconian</w:t>
      </w:r>
      <w:r w:rsidR="00B9402D">
        <w:rPr>
          <w:rFonts w:asciiTheme="minorBidi" w:hAnsiTheme="minorBidi"/>
          <w:b/>
          <w:bCs/>
          <w:sz w:val="20"/>
          <w:szCs w:val="20"/>
        </w:rPr>
        <w:t xml:space="preserve">. </w:t>
      </w:r>
      <w:r>
        <w:rPr>
          <w:rFonts w:asciiTheme="minorBidi" w:hAnsiTheme="minorBidi"/>
          <w:b/>
          <w:bCs/>
          <w:sz w:val="20"/>
          <w:szCs w:val="20"/>
        </w:rPr>
        <w:t xml:space="preserve"> </w:t>
      </w:r>
    </w:p>
    <w:p w14:paraId="73B991E4" w14:textId="77777777" w:rsidR="00457D2E" w:rsidRPr="00457D2E" w:rsidRDefault="00457D2E">
      <w:pPr>
        <w:spacing w:after="0" w:line="240" w:lineRule="auto"/>
        <w:rPr>
          <w:rFonts w:asciiTheme="minorBidi" w:hAnsiTheme="minorBidi"/>
          <w:sz w:val="20"/>
          <w:szCs w:val="20"/>
        </w:rPr>
      </w:pPr>
    </w:p>
    <w:p w14:paraId="311ECDB1" w14:textId="77777777" w:rsidR="00457D2E" w:rsidRPr="00457D2E" w:rsidRDefault="00457D2E">
      <w:pPr>
        <w:spacing w:after="0" w:line="240" w:lineRule="auto"/>
        <w:rPr>
          <w:rFonts w:asciiTheme="minorBidi" w:hAnsiTheme="minorBidi"/>
          <w:sz w:val="20"/>
          <w:szCs w:val="20"/>
        </w:rPr>
      </w:pPr>
    </w:p>
    <w:p w14:paraId="05C5CE81" w14:textId="77777777" w:rsidR="00761653" w:rsidRDefault="00A9594F">
      <w:pPr>
        <w:spacing w:after="0" w:line="240" w:lineRule="auto"/>
        <w:rPr>
          <w:rFonts w:asciiTheme="minorBidi" w:hAnsiTheme="minorBidi"/>
          <w:b/>
          <w:bCs/>
          <w:sz w:val="20"/>
          <w:szCs w:val="20"/>
        </w:rPr>
      </w:pPr>
      <w:r w:rsidRPr="00B9402D">
        <w:rPr>
          <w:rFonts w:asciiTheme="minorBidi" w:hAnsiTheme="minorBidi"/>
          <w:b/>
          <w:bCs/>
          <w:i/>
          <w:sz w:val="20"/>
          <w:szCs w:val="20"/>
        </w:rPr>
        <w:t>Advocacy/Lobbying activities</w:t>
      </w:r>
      <w:r w:rsidR="00761653">
        <w:rPr>
          <w:rFonts w:asciiTheme="minorBidi" w:hAnsiTheme="minorBidi"/>
          <w:b/>
          <w:bCs/>
          <w:sz w:val="20"/>
          <w:szCs w:val="20"/>
        </w:rPr>
        <w:t xml:space="preserve">: </w:t>
      </w:r>
    </w:p>
    <w:p w14:paraId="108FDE1E" w14:textId="77777777" w:rsidR="00761653" w:rsidRDefault="00761653">
      <w:pPr>
        <w:spacing w:after="0" w:line="240" w:lineRule="auto"/>
        <w:rPr>
          <w:rFonts w:asciiTheme="minorBidi" w:hAnsiTheme="minorBidi"/>
          <w:b/>
          <w:bCs/>
          <w:sz w:val="20"/>
          <w:szCs w:val="20"/>
        </w:rPr>
      </w:pPr>
    </w:p>
    <w:p w14:paraId="7A48E1A9" w14:textId="77777777" w:rsidR="00457D2E" w:rsidRPr="00062C6E" w:rsidRDefault="009D2D5B">
      <w:pPr>
        <w:spacing w:after="0" w:line="240" w:lineRule="auto"/>
        <w:rPr>
          <w:rFonts w:asciiTheme="minorBidi" w:hAnsiTheme="minorBidi"/>
          <w:bCs/>
          <w:sz w:val="20"/>
          <w:szCs w:val="20"/>
        </w:rPr>
      </w:pPr>
      <w:r w:rsidRPr="00062C6E">
        <w:rPr>
          <w:rFonts w:asciiTheme="minorBidi" w:hAnsiTheme="minorBidi"/>
          <w:bCs/>
          <w:sz w:val="20"/>
          <w:szCs w:val="20"/>
        </w:rPr>
        <w:t>I</w:t>
      </w:r>
      <w:r w:rsidR="00761653" w:rsidRPr="00062C6E">
        <w:rPr>
          <w:rFonts w:asciiTheme="minorBidi" w:hAnsiTheme="minorBidi"/>
          <w:bCs/>
          <w:sz w:val="20"/>
          <w:szCs w:val="20"/>
        </w:rPr>
        <w:t>n most of the South African universitie</w:t>
      </w:r>
      <w:r w:rsidR="00D417E4">
        <w:rPr>
          <w:rFonts w:asciiTheme="minorBidi" w:hAnsiTheme="minorBidi"/>
          <w:bCs/>
          <w:sz w:val="20"/>
          <w:szCs w:val="20"/>
        </w:rPr>
        <w:t>s, or their libraries,</w:t>
      </w:r>
      <w:r w:rsidR="00062C6E">
        <w:rPr>
          <w:rFonts w:asciiTheme="minorBidi" w:hAnsiTheme="minorBidi"/>
          <w:bCs/>
          <w:sz w:val="20"/>
          <w:szCs w:val="20"/>
        </w:rPr>
        <w:t xml:space="preserve"> </w:t>
      </w:r>
      <w:r w:rsidR="00761653" w:rsidRPr="00062C6E">
        <w:rPr>
          <w:rFonts w:asciiTheme="minorBidi" w:hAnsiTheme="minorBidi"/>
          <w:bCs/>
          <w:sz w:val="20"/>
          <w:szCs w:val="20"/>
        </w:rPr>
        <w:t>there are persons responsible for promoting copyright compliance and marketing of open access and open learning resources.</w:t>
      </w:r>
      <w:r w:rsidRPr="00062C6E">
        <w:rPr>
          <w:rFonts w:asciiTheme="minorBidi" w:hAnsiTheme="minorBidi"/>
          <w:bCs/>
          <w:sz w:val="20"/>
          <w:szCs w:val="20"/>
        </w:rPr>
        <w:t xml:space="preserve"> </w:t>
      </w:r>
      <w:r w:rsidR="00D417E4" w:rsidRPr="00062C6E">
        <w:rPr>
          <w:rFonts w:asciiTheme="minorBidi" w:hAnsiTheme="minorBidi"/>
          <w:bCs/>
          <w:sz w:val="20"/>
          <w:szCs w:val="20"/>
        </w:rPr>
        <w:t>Brochures</w:t>
      </w:r>
      <w:r w:rsidRPr="00062C6E">
        <w:rPr>
          <w:rFonts w:asciiTheme="minorBidi" w:hAnsiTheme="minorBidi"/>
          <w:bCs/>
          <w:sz w:val="20"/>
          <w:szCs w:val="20"/>
        </w:rPr>
        <w:t xml:space="preserve"> and websites/</w:t>
      </w:r>
      <w:proofErr w:type="spellStart"/>
      <w:r w:rsidRPr="00062C6E">
        <w:rPr>
          <w:rFonts w:asciiTheme="minorBidi" w:hAnsiTheme="minorBidi"/>
          <w:bCs/>
          <w:sz w:val="20"/>
          <w:szCs w:val="20"/>
        </w:rPr>
        <w:t>Lib</w:t>
      </w:r>
      <w:r w:rsidR="00D417E4">
        <w:rPr>
          <w:rFonts w:asciiTheme="minorBidi" w:hAnsiTheme="minorBidi"/>
          <w:bCs/>
          <w:sz w:val="20"/>
          <w:szCs w:val="20"/>
        </w:rPr>
        <w:t>G</w:t>
      </w:r>
      <w:r w:rsidRPr="00062C6E">
        <w:rPr>
          <w:rFonts w:asciiTheme="minorBidi" w:hAnsiTheme="minorBidi"/>
          <w:bCs/>
          <w:sz w:val="20"/>
          <w:szCs w:val="20"/>
        </w:rPr>
        <w:t>uides</w:t>
      </w:r>
      <w:proofErr w:type="spellEnd"/>
      <w:r w:rsidRPr="00062C6E">
        <w:rPr>
          <w:rFonts w:asciiTheme="minorBidi" w:hAnsiTheme="minorBidi"/>
          <w:bCs/>
          <w:sz w:val="20"/>
          <w:szCs w:val="20"/>
        </w:rPr>
        <w:t xml:space="preserve"> are part of their advocacy programmes. </w:t>
      </w:r>
      <w:r w:rsidR="00D417E4">
        <w:rPr>
          <w:rFonts w:asciiTheme="minorBidi" w:hAnsiTheme="minorBidi"/>
          <w:bCs/>
          <w:sz w:val="20"/>
          <w:szCs w:val="20"/>
        </w:rPr>
        <w:t xml:space="preserve">The Library Association of South Africa (LIASA) organises workshops on such topics from time to time, especially for public libraries. </w:t>
      </w:r>
    </w:p>
    <w:p w14:paraId="59061C82" w14:textId="77777777" w:rsidR="00457D2E" w:rsidRPr="00457D2E" w:rsidRDefault="00457D2E">
      <w:pPr>
        <w:spacing w:after="0" w:line="240" w:lineRule="auto"/>
        <w:rPr>
          <w:rFonts w:asciiTheme="minorBidi" w:hAnsiTheme="minorBidi"/>
          <w:sz w:val="20"/>
          <w:szCs w:val="20"/>
        </w:rPr>
      </w:pPr>
    </w:p>
    <w:p w14:paraId="5A809AD7" w14:textId="77777777" w:rsidR="00457D2E" w:rsidRPr="00457D2E" w:rsidRDefault="00457D2E">
      <w:pPr>
        <w:spacing w:after="0" w:line="240" w:lineRule="auto"/>
        <w:rPr>
          <w:rFonts w:asciiTheme="minorBidi" w:hAnsiTheme="minorBidi"/>
          <w:sz w:val="20"/>
          <w:szCs w:val="20"/>
        </w:rPr>
      </w:pPr>
    </w:p>
    <w:p w14:paraId="12C10E5D" w14:textId="77777777" w:rsidR="00457D2E" w:rsidRPr="00B9402D" w:rsidRDefault="00457D2E">
      <w:pPr>
        <w:spacing w:after="0" w:line="240" w:lineRule="auto"/>
        <w:rPr>
          <w:rFonts w:asciiTheme="minorBidi" w:hAnsiTheme="minorBidi"/>
          <w:b/>
          <w:bCs/>
          <w:i/>
          <w:sz w:val="20"/>
          <w:szCs w:val="20"/>
        </w:rPr>
      </w:pPr>
      <w:r w:rsidRPr="00B9402D">
        <w:rPr>
          <w:rFonts w:asciiTheme="minorBidi" w:hAnsiTheme="minorBidi"/>
          <w:b/>
          <w:bCs/>
          <w:i/>
          <w:sz w:val="20"/>
          <w:szCs w:val="20"/>
        </w:rPr>
        <w:t>Educational activities</w:t>
      </w:r>
    </w:p>
    <w:p w14:paraId="1350BA9D" w14:textId="77777777" w:rsidR="009D2D5B" w:rsidRDefault="009D2D5B">
      <w:pPr>
        <w:spacing w:after="0" w:line="240" w:lineRule="auto"/>
        <w:rPr>
          <w:rFonts w:asciiTheme="minorBidi" w:hAnsiTheme="minorBidi"/>
          <w:b/>
          <w:bCs/>
          <w:sz w:val="20"/>
          <w:szCs w:val="20"/>
        </w:rPr>
      </w:pPr>
    </w:p>
    <w:p w14:paraId="1B13CEB0" w14:textId="77777777" w:rsidR="00D417E4" w:rsidRDefault="009D2D5B">
      <w:pPr>
        <w:spacing w:after="0" w:line="240" w:lineRule="auto"/>
        <w:rPr>
          <w:rFonts w:asciiTheme="minorBidi" w:hAnsiTheme="minorBidi"/>
          <w:bCs/>
          <w:sz w:val="20"/>
          <w:szCs w:val="20"/>
        </w:rPr>
      </w:pPr>
      <w:r w:rsidRPr="007820BA">
        <w:rPr>
          <w:rFonts w:asciiTheme="minorBidi" w:hAnsiTheme="minorBidi"/>
          <w:bCs/>
          <w:sz w:val="20"/>
          <w:szCs w:val="20"/>
        </w:rPr>
        <w:t xml:space="preserve">South African higher education institutions </w:t>
      </w:r>
      <w:r w:rsidR="00B9402D" w:rsidRPr="007820BA">
        <w:rPr>
          <w:rFonts w:asciiTheme="minorBidi" w:hAnsiTheme="minorBidi"/>
          <w:bCs/>
          <w:sz w:val="20"/>
          <w:szCs w:val="20"/>
        </w:rPr>
        <w:t xml:space="preserve">and their libraries </w:t>
      </w:r>
      <w:r w:rsidRPr="007820BA">
        <w:rPr>
          <w:rFonts w:asciiTheme="minorBidi" w:hAnsiTheme="minorBidi"/>
          <w:bCs/>
          <w:sz w:val="20"/>
          <w:szCs w:val="20"/>
        </w:rPr>
        <w:t>provide education about copyright, plagiarism and open access issues through workshops, presentations and seminars. Open Access Week is celebrated on an annual basis, with institutions offering different events during or around O</w:t>
      </w:r>
      <w:r w:rsidR="00465021" w:rsidRPr="007820BA">
        <w:rPr>
          <w:rFonts w:asciiTheme="minorBidi" w:hAnsiTheme="minorBidi"/>
          <w:bCs/>
          <w:sz w:val="20"/>
          <w:szCs w:val="20"/>
        </w:rPr>
        <w:t xml:space="preserve">pen Access Week in October. My </w:t>
      </w:r>
      <w:r w:rsidRPr="007820BA">
        <w:rPr>
          <w:rFonts w:asciiTheme="minorBidi" w:hAnsiTheme="minorBidi"/>
          <w:bCs/>
          <w:sz w:val="20"/>
          <w:szCs w:val="20"/>
        </w:rPr>
        <w:t xml:space="preserve">Copyright &amp; A2K Issues newsletter hosted on the </w:t>
      </w:r>
      <w:proofErr w:type="spellStart"/>
      <w:r w:rsidRPr="007820BA">
        <w:rPr>
          <w:rFonts w:asciiTheme="minorBidi" w:hAnsiTheme="minorBidi"/>
          <w:bCs/>
          <w:sz w:val="20"/>
          <w:szCs w:val="20"/>
        </w:rPr>
        <w:t>African.ll</w:t>
      </w:r>
      <w:proofErr w:type="spellEnd"/>
      <w:r w:rsidRPr="007820BA">
        <w:rPr>
          <w:rFonts w:asciiTheme="minorBidi" w:hAnsiTheme="minorBidi"/>
          <w:bCs/>
          <w:sz w:val="20"/>
          <w:szCs w:val="20"/>
        </w:rPr>
        <w:t xml:space="preserve"> website </w:t>
      </w:r>
      <w:r w:rsidR="00D417E4">
        <w:rPr>
          <w:rFonts w:asciiTheme="minorBidi" w:hAnsiTheme="minorBidi"/>
          <w:bCs/>
          <w:sz w:val="20"/>
          <w:szCs w:val="20"/>
        </w:rPr>
        <w:t>(</w:t>
      </w:r>
      <w:hyperlink r:id="rId8" w:history="1">
        <w:r w:rsidR="00D417E4" w:rsidRPr="009F1C9B">
          <w:rPr>
            <w:rStyle w:val="Hyperlink"/>
            <w:rFonts w:asciiTheme="minorBidi" w:hAnsiTheme="minorBidi"/>
            <w:bCs/>
            <w:sz w:val="20"/>
            <w:szCs w:val="20"/>
          </w:rPr>
          <w:t>www.africanlii.org/blogs/denise</w:t>
        </w:r>
      </w:hyperlink>
      <w:r w:rsidR="00D417E4">
        <w:rPr>
          <w:rFonts w:asciiTheme="minorBidi" w:hAnsiTheme="minorBidi"/>
          <w:bCs/>
          <w:sz w:val="20"/>
          <w:szCs w:val="20"/>
        </w:rPr>
        <w:t xml:space="preserve">) </w:t>
      </w:r>
      <w:r w:rsidRPr="007820BA">
        <w:rPr>
          <w:rFonts w:asciiTheme="minorBidi" w:hAnsiTheme="minorBidi"/>
          <w:bCs/>
          <w:sz w:val="20"/>
          <w:szCs w:val="20"/>
        </w:rPr>
        <w:t xml:space="preserve">reaches more than 7000 </w:t>
      </w:r>
      <w:r w:rsidR="00465021" w:rsidRPr="007820BA">
        <w:rPr>
          <w:rFonts w:asciiTheme="minorBidi" w:hAnsiTheme="minorBidi"/>
          <w:bCs/>
          <w:sz w:val="20"/>
          <w:szCs w:val="20"/>
        </w:rPr>
        <w:t xml:space="preserve">subscribers </w:t>
      </w:r>
      <w:r w:rsidRPr="007820BA">
        <w:rPr>
          <w:rFonts w:asciiTheme="minorBidi" w:hAnsiTheme="minorBidi"/>
          <w:bCs/>
          <w:sz w:val="20"/>
          <w:szCs w:val="20"/>
        </w:rPr>
        <w:t>around the world</w:t>
      </w:r>
      <w:r w:rsidR="00465021" w:rsidRPr="007820BA">
        <w:rPr>
          <w:rFonts w:asciiTheme="minorBidi" w:hAnsiTheme="minorBidi"/>
          <w:bCs/>
          <w:sz w:val="20"/>
          <w:szCs w:val="20"/>
        </w:rPr>
        <w:t xml:space="preserve"> and is also forwarded on by other </w:t>
      </w:r>
      <w:proofErr w:type="spellStart"/>
      <w:r w:rsidR="00465021" w:rsidRPr="007820BA">
        <w:rPr>
          <w:rFonts w:asciiTheme="minorBidi" w:hAnsiTheme="minorBidi"/>
          <w:bCs/>
          <w:sz w:val="20"/>
          <w:szCs w:val="20"/>
        </w:rPr>
        <w:t>listservs</w:t>
      </w:r>
      <w:proofErr w:type="spellEnd"/>
      <w:r w:rsidRPr="007820BA">
        <w:rPr>
          <w:rFonts w:asciiTheme="minorBidi" w:hAnsiTheme="minorBidi"/>
          <w:bCs/>
          <w:sz w:val="20"/>
          <w:szCs w:val="20"/>
        </w:rPr>
        <w:t xml:space="preserve">. </w:t>
      </w:r>
      <w:r w:rsidR="007820BA">
        <w:rPr>
          <w:rFonts w:asciiTheme="minorBidi" w:hAnsiTheme="minorBidi"/>
          <w:bCs/>
          <w:sz w:val="20"/>
          <w:szCs w:val="20"/>
        </w:rPr>
        <w:t xml:space="preserve"> </w:t>
      </w:r>
      <w:r w:rsidR="00D417E4">
        <w:rPr>
          <w:rFonts w:asciiTheme="minorBidi" w:hAnsiTheme="minorBidi"/>
          <w:bCs/>
          <w:sz w:val="20"/>
          <w:szCs w:val="20"/>
        </w:rPr>
        <w:t xml:space="preserve">My </w:t>
      </w:r>
      <w:proofErr w:type="spellStart"/>
      <w:r w:rsidR="00D417E4">
        <w:rPr>
          <w:rFonts w:asciiTheme="minorBidi" w:hAnsiTheme="minorBidi"/>
          <w:bCs/>
          <w:sz w:val="20"/>
          <w:szCs w:val="20"/>
        </w:rPr>
        <w:t>LibGuide</w:t>
      </w:r>
      <w:proofErr w:type="spellEnd"/>
      <w:r w:rsidR="00D417E4">
        <w:rPr>
          <w:rFonts w:asciiTheme="minorBidi" w:hAnsiTheme="minorBidi"/>
          <w:bCs/>
          <w:sz w:val="20"/>
          <w:szCs w:val="20"/>
        </w:rPr>
        <w:t xml:space="preserve"> on Copyright and Related Matters provide useful national and international information about copyright (</w:t>
      </w:r>
      <w:hyperlink r:id="rId9" w:history="1">
        <w:r w:rsidR="00D417E4" w:rsidRPr="009F1C9B">
          <w:rPr>
            <w:rStyle w:val="Hyperlink"/>
            <w:rFonts w:asciiTheme="minorBidi" w:hAnsiTheme="minorBidi"/>
            <w:bCs/>
            <w:sz w:val="20"/>
            <w:szCs w:val="20"/>
          </w:rPr>
          <w:t>http://libguides.wits.ac.za/Copyright_and_Related_Issues</w:t>
        </w:r>
      </w:hyperlink>
      <w:r w:rsidR="00D417E4">
        <w:rPr>
          <w:rFonts w:asciiTheme="minorBidi" w:hAnsiTheme="minorBidi"/>
          <w:bCs/>
          <w:sz w:val="20"/>
          <w:szCs w:val="20"/>
        </w:rPr>
        <w:t xml:space="preserve">). See other </w:t>
      </w:r>
      <w:proofErr w:type="spellStart"/>
      <w:r w:rsidR="00D417E4">
        <w:rPr>
          <w:rFonts w:asciiTheme="minorBidi" w:hAnsiTheme="minorBidi"/>
          <w:bCs/>
          <w:sz w:val="20"/>
          <w:szCs w:val="20"/>
        </w:rPr>
        <w:t>LibGuides</w:t>
      </w:r>
      <w:proofErr w:type="spellEnd"/>
      <w:r w:rsidR="00D417E4">
        <w:rPr>
          <w:rFonts w:asciiTheme="minorBidi" w:hAnsiTheme="minorBidi"/>
          <w:bCs/>
          <w:sz w:val="20"/>
          <w:szCs w:val="20"/>
        </w:rPr>
        <w:t xml:space="preserve"> including ones on Open Access, Open Learning Materials</w:t>
      </w:r>
      <w:r w:rsidR="00E02C8D">
        <w:rPr>
          <w:rFonts w:asciiTheme="minorBidi" w:hAnsiTheme="minorBidi"/>
          <w:bCs/>
          <w:sz w:val="20"/>
          <w:szCs w:val="20"/>
        </w:rPr>
        <w:t xml:space="preserve">, </w:t>
      </w:r>
      <w:proofErr w:type="gramStart"/>
      <w:r w:rsidR="00D417E4">
        <w:rPr>
          <w:rFonts w:asciiTheme="minorBidi" w:hAnsiTheme="minorBidi"/>
          <w:bCs/>
          <w:sz w:val="20"/>
          <w:szCs w:val="20"/>
        </w:rPr>
        <w:t xml:space="preserve">Digitisation </w:t>
      </w:r>
      <w:r w:rsidR="00E02C8D">
        <w:rPr>
          <w:rFonts w:asciiTheme="minorBidi" w:hAnsiTheme="minorBidi"/>
          <w:bCs/>
          <w:sz w:val="20"/>
          <w:szCs w:val="20"/>
        </w:rPr>
        <w:t xml:space="preserve">&amp; Legal Deposit </w:t>
      </w:r>
      <w:r w:rsidR="00D417E4">
        <w:rPr>
          <w:rFonts w:asciiTheme="minorBidi" w:hAnsiTheme="minorBidi"/>
          <w:bCs/>
          <w:sz w:val="20"/>
          <w:szCs w:val="20"/>
        </w:rPr>
        <w:t>issues</w:t>
      </w:r>
      <w:r w:rsidR="000B03A9">
        <w:rPr>
          <w:rFonts w:asciiTheme="minorBidi" w:hAnsiTheme="minorBidi"/>
          <w:bCs/>
          <w:sz w:val="20"/>
          <w:szCs w:val="20"/>
        </w:rPr>
        <w:t xml:space="preserve"> </w:t>
      </w:r>
      <w:r w:rsidR="00D417E4">
        <w:rPr>
          <w:rFonts w:asciiTheme="minorBidi" w:hAnsiTheme="minorBidi"/>
          <w:bCs/>
          <w:sz w:val="20"/>
          <w:szCs w:val="20"/>
        </w:rPr>
        <w:t xml:space="preserve">at </w:t>
      </w:r>
      <w:hyperlink r:id="rId10" w:history="1">
        <w:r w:rsidR="00D417E4" w:rsidRPr="009F1C9B">
          <w:rPr>
            <w:rStyle w:val="Hyperlink"/>
            <w:rFonts w:asciiTheme="minorBidi" w:hAnsiTheme="minorBidi"/>
            <w:bCs/>
            <w:sz w:val="20"/>
            <w:szCs w:val="20"/>
          </w:rPr>
          <w:t>http://libguides.wits.ac.za/profile/copyright</w:t>
        </w:r>
        <w:proofErr w:type="gramEnd"/>
      </w:hyperlink>
    </w:p>
    <w:p w14:paraId="61ECEB82" w14:textId="77777777" w:rsidR="000B77C5" w:rsidRDefault="000B77C5">
      <w:pPr>
        <w:spacing w:after="0" w:line="240" w:lineRule="auto"/>
        <w:rPr>
          <w:rFonts w:asciiTheme="minorBidi" w:hAnsiTheme="minorBidi"/>
          <w:bCs/>
          <w:sz w:val="20"/>
          <w:szCs w:val="20"/>
        </w:rPr>
      </w:pPr>
    </w:p>
    <w:p w14:paraId="5913D58F" w14:textId="77777777" w:rsidR="000B77C5" w:rsidRDefault="000B77C5">
      <w:pPr>
        <w:spacing w:after="0" w:line="240" w:lineRule="auto"/>
        <w:rPr>
          <w:rFonts w:asciiTheme="minorBidi" w:hAnsiTheme="minorBidi"/>
          <w:bCs/>
          <w:sz w:val="20"/>
          <w:szCs w:val="20"/>
        </w:rPr>
      </w:pPr>
      <w:r>
        <w:rPr>
          <w:rFonts w:asciiTheme="minorBidi" w:hAnsiTheme="minorBidi"/>
          <w:bCs/>
          <w:sz w:val="20"/>
          <w:szCs w:val="20"/>
        </w:rPr>
        <w:t xml:space="preserve">I have started giving talks on copyright, plagiarism and Open Access to private schools in Gauteng province.  In 2013 and 2014, I presented to 4 private schools and 1 private college.  This decision was taken to educate scholars so that when they go to tertiary institutions, they will be better equipped when doing their studies or research. </w:t>
      </w:r>
    </w:p>
    <w:p w14:paraId="68F4A809" w14:textId="77777777" w:rsidR="00D417E4" w:rsidRDefault="00D417E4">
      <w:pPr>
        <w:spacing w:after="0" w:line="240" w:lineRule="auto"/>
        <w:rPr>
          <w:rFonts w:asciiTheme="minorBidi" w:hAnsiTheme="minorBidi"/>
          <w:bCs/>
          <w:sz w:val="20"/>
          <w:szCs w:val="20"/>
        </w:rPr>
      </w:pPr>
    </w:p>
    <w:p w14:paraId="0CDF605A" w14:textId="77777777" w:rsidR="007820BA" w:rsidRDefault="007820BA">
      <w:pPr>
        <w:spacing w:after="0" w:line="240" w:lineRule="auto"/>
        <w:rPr>
          <w:rFonts w:asciiTheme="minorBidi" w:hAnsiTheme="minorBidi"/>
          <w:bCs/>
          <w:sz w:val="20"/>
          <w:szCs w:val="20"/>
        </w:rPr>
      </w:pPr>
    </w:p>
    <w:p w14:paraId="70801291" w14:textId="77777777" w:rsidR="009D2D5B" w:rsidRPr="007820BA" w:rsidRDefault="007820BA">
      <w:pPr>
        <w:spacing w:after="0" w:line="240" w:lineRule="auto"/>
        <w:rPr>
          <w:rFonts w:asciiTheme="minorBidi" w:hAnsiTheme="minorBidi"/>
          <w:bCs/>
          <w:sz w:val="20"/>
          <w:szCs w:val="20"/>
        </w:rPr>
      </w:pPr>
      <w:r>
        <w:rPr>
          <w:rFonts w:asciiTheme="minorBidi" w:hAnsiTheme="minorBidi"/>
          <w:bCs/>
          <w:sz w:val="20"/>
          <w:szCs w:val="20"/>
        </w:rPr>
        <w:t>The Wider Gauteng IR Forum was established on 23 March 2014,</w:t>
      </w:r>
      <w:r w:rsidR="00062C6E">
        <w:rPr>
          <w:rFonts w:asciiTheme="minorBidi" w:hAnsiTheme="minorBidi"/>
          <w:bCs/>
          <w:sz w:val="20"/>
          <w:szCs w:val="20"/>
        </w:rPr>
        <w:t xml:space="preserve"> at its inaugural meeting at the University of Pretoria.  Librarians and IR technical staff from </w:t>
      </w:r>
      <w:r>
        <w:rPr>
          <w:rFonts w:asciiTheme="minorBidi" w:hAnsiTheme="minorBidi"/>
          <w:bCs/>
          <w:sz w:val="20"/>
          <w:szCs w:val="20"/>
        </w:rPr>
        <w:t xml:space="preserve">higher educational institutions </w:t>
      </w:r>
      <w:r w:rsidR="00062C6E">
        <w:rPr>
          <w:rFonts w:asciiTheme="minorBidi" w:hAnsiTheme="minorBidi"/>
          <w:bCs/>
          <w:sz w:val="20"/>
          <w:szCs w:val="20"/>
        </w:rPr>
        <w:t xml:space="preserve">in the Gauteng Province </w:t>
      </w:r>
      <w:r>
        <w:rPr>
          <w:rFonts w:asciiTheme="minorBidi" w:hAnsiTheme="minorBidi"/>
          <w:bCs/>
          <w:sz w:val="20"/>
          <w:szCs w:val="20"/>
        </w:rPr>
        <w:t xml:space="preserve">shared information and resources on institutional repositories. </w:t>
      </w:r>
      <w:r w:rsidR="00062C6E">
        <w:rPr>
          <w:rFonts w:asciiTheme="minorBidi" w:hAnsiTheme="minorBidi"/>
          <w:bCs/>
          <w:sz w:val="20"/>
          <w:szCs w:val="20"/>
        </w:rPr>
        <w:t>The Forum will meet again a</w:t>
      </w:r>
      <w:r>
        <w:rPr>
          <w:rFonts w:asciiTheme="minorBidi" w:hAnsiTheme="minorBidi"/>
          <w:bCs/>
          <w:sz w:val="20"/>
          <w:szCs w:val="20"/>
        </w:rPr>
        <w:t xml:space="preserve">t the University of Johannesburg on the 4 September 2014. </w:t>
      </w:r>
    </w:p>
    <w:p w14:paraId="7C553584" w14:textId="77777777" w:rsidR="00457D2E" w:rsidRPr="00457D2E" w:rsidRDefault="00457D2E">
      <w:pPr>
        <w:spacing w:after="0" w:line="240" w:lineRule="auto"/>
        <w:rPr>
          <w:rFonts w:asciiTheme="minorBidi" w:hAnsiTheme="minorBidi"/>
          <w:sz w:val="20"/>
          <w:szCs w:val="20"/>
        </w:rPr>
      </w:pPr>
    </w:p>
    <w:p w14:paraId="6BF2F812" w14:textId="77777777" w:rsidR="00457D2E" w:rsidRPr="00457D2E" w:rsidRDefault="00457D2E">
      <w:pPr>
        <w:spacing w:after="0" w:line="240" w:lineRule="auto"/>
        <w:rPr>
          <w:rFonts w:asciiTheme="minorBidi" w:hAnsiTheme="minorBidi"/>
          <w:sz w:val="20"/>
          <w:szCs w:val="20"/>
        </w:rPr>
      </w:pPr>
    </w:p>
    <w:p w14:paraId="6323B2C3" w14:textId="77777777" w:rsidR="00457D2E" w:rsidRPr="00B9402D" w:rsidRDefault="00457D2E" w:rsidP="00457D2E">
      <w:pPr>
        <w:spacing w:after="0" w:line="240" w:lineRule="auto"/>
        <w:rPr>
          <w:rFonts w:asciiTheme="minorBidi" w:hAnsiTheme="minorBidi"/>
          <w:b/>
          <w:bCs/>
          <w:i/>
          <w:sz w:val="20"/>
          <w:szCs w:val="20"/>
        </w:rPr>
      </w:pPr>
      <w:r w:rsidRPr="00B9402D">
        <w:rPr>
          <w:rFonts w:asciiTheme="minorBidi" w:hAnsiTheme="minorBidi"/>
          <w:b/>
          <w:bCs/>
          <w:i/>
          <w:sz w:val="20"/>
          <w:szCs w:val="20"/>
        </w:rPr>
        <w:t>Strategic plans for the future</w:t>
      </w:r>
    </w:p>
    <w:p w14:paraId="6B8DD627" w14:textId="77777777" w:rsidR="00457D2E" w:rsidRPr="00B9402D" w:rsidRDefault="00457D2E">
      <w:pPr>
        <w:spacing w:after="0" w:line="240" w:lineRule="auto"/>
        <w:rPr>
          <w:rFonts w:asciiTheme="minorBidi" w:hAnsiTheme="minorBidi"/>
          <w:i/>
          <w:sz w:val="20"/>
          <w:szCs w:val="20"/>
        </w:rPr>
      </w:pPr>
    </w:p>
    <w:p w14:paraId="3B5D84EA" w14:textId="77777777" w:rsidR="00457D2E" w:rsidRDefault="00465021">
      <w:pPr>
        <w:spacing w:after="0" w:line="240" w:lineRule="auto"/>
        <w:rPr>
          <w:rFonts w:asciiTheme="minorBidi" w:hAnsiTheme="minorBidi"/>
          <w:sz w:val="20"/>
          <w:szCs w:val="20"/>
        </w:rPr>
      </w:pPr>
      <w:r>
        <w:rPr>
          <w:rFonts w:asciiTheme="minorBidi" w:hAnsiTheme="minorBidi"/>
          <w:sz w:val="20"/>
          <w:szCs w:val="20"/>
        </w:rPr>
        <w:t xml:space="preserve">It is important that limitations and exceptions for libraries, archives, research and education are addressed in any amendments to </w:t>
      </w:r>
      <w:r w:rsidR="00CA398C">
        <w:rPr>
          <w:rFonts w:asciiTheme="minorBidi" w:hAnsiTheme="minorBidi"/>
          <w:sz w:val="20"/>
          <w:szCs w:val="20"/>
        </w:rPr>
        <w:t xml:space="preserve">the South African </w:t>
      </w:r>
      <w:r>
        <w:rPr>
          <w:rFonts w:asciiTheme="minorBidi" w:hAnsiTheme="minorBidi"/>
          <w:sz w:val="20"/>
          <w:szCs w:val="20"/>
        </w:rPr>
        <w:t>Copyright law.  It is imperative that the Copyright law is amended urgently, as various other library</w:t>
      </w:r>
      <w:r w:rsidR="00CA398C">
        <w:rPr>
          <w:rFonts w:asciiTheme="minorBidi" w:hAnsiTheme="minorBidi"/>
          <w:sz w:val="20"/>
          <w:szCs w:val="20"/>
        </w:rPr>
        <w:t>-</w:t>
      </w:r>
      <w:r>
        <w:rPr>
          <w:rFonts w:asciiTheme="minorBidi" w:hAnsiTheme="minorBidi"/>
          <w:sz w:val="20"/>
          <w:szCs w:val="20"/>
        </w:rPr>
        <w:t>related laws</w:t>
      </w:r>
      <w:r w:rsidR="000B03A9">
        <w:rPr>
          <w:rFonts w:asciiTheme="minorBidi" w:hAnsiTheme="minorBidi"/>
          <w:sz w:val="20"/>
          <w:szCs w:val="20"/>
        </w:rPr>
        <w:t>, including those of the National Library of South Africa, the Legal Deposit Act and legislation relating to persons with disabilities,</w:t>
      </w:r>
      <w:r>
        <w:rPr>
          <w:rFonts w:asciiTheme="minorBidi" w:hAnsiTheme="minorBidi"/>
          <w:sz w:val="20"/>
          <w:szCs w:val="20"/>
        </w:rPr>
        <w:t xml:space="preserve"> cannot be amended until the Copyright law has been amended. </w:t>
      </w:r>
      <w:r w:rsidR="00062C6E">
        <w:rPr>
          <w:rFonts w:asciiTheme="minorBidi" w:hAnsiTheme="minorBidi"/>
          <w:sz w:val="20"/>
          <w:szCs w:val="20"/>
        </w:rPr>
        <w:t xml:space="preserve">I have been liaising with the Department of Trade &amp; Industry and the Department of Arts &amp; Culture to establish how and when this will be done. </w:t>
      </w:r>
    </w:p>
    <w:p w14:paraId="0DC0CA78" w14:textId="77777777" w:rsidR="00465021" w:rsidRPr="00457D2E" w:rsidRDefault="00465021">
      <w:pPr>
        <w:spacing w:after="0" w:line="240" w:lineRule="auto"/>
        <w:rPr>
          <w:rFonts w:asciiTheme="minorBidi" w:hAnsiTheme="minorBidi"/>
          <w:sz w:val="20"/>
          <w:szCs w:val="20"/>
        </w:rPr>
      </w:pPr>
    </w:p>
    <w:p w14:paraId="38241FAE" w14:textId="77777777" w:rsidR="00457D2E" w:rsidRPr="00457D2E" w:rsidRDefault="00457D2E">
      <w:pPr>
        <w:spacing w:after="0" w:line="240" w:lineRule="auto"/>
        <w:rPr>
          <w:rFonts w:asciiTheme="minorBidi" w:hAnsiTheme="minorBidi"/>
          <w:sz w:val="20"/>
          <w:szCs w:val="20"/>
        </w:rPr>
      </w:pPr>
    </w:p>
    <w:p w14:paraId="5CE037FE" w14:textId="77777777" w:rsidR="00457D2E" w:rsidRDefault="00A9594F">
      <w:pPr>
        <w:spacing w:after="0" w:line="240" w:lineRule="auto"/>
        <w:rPr>
          <w:rFonts w:asciiTheme="minorBidi" w:hAnsiTheme="minorBidi"/>
          <w:b/>
          <w:bCs/>
          <w:i/>
          <w:sz w:val="20"/>
          <w:szCs w:val="20"/>
        </w:rPr>
      </w:pPr>
      <w:r w:rsidRPr="00B9402D">
        <w:rPr>
          <w:rFonts w:asciiTheme="minorBidi" w:hAnsiTheme="minorBidi"/>
          <w:b/>
          <w:bCs/>
          <w:i/>
          <w:sz w:val="20"/>
          <w:szCs w:val="20"/>
        </w:rPr>
        <w:t>Other issues</w:t>
      </w:r>
    </w:p>
    <w:p w14:paraId="20D0E6B0" w14:textId="77777777" w:rsidR="000B77C5" w:rsidRDefault="000B77C5">
      <w:pPr>
        <w:spacing w:after="0" w:line="240" w:lineRule="auto"/>
        <w:rPr>
          <w:rFonts w:asciiTheme="minorBidi" w:hAnsiTheme="minorBidi"/>
          <w:b/>
          <w:bCs/>
          <w:i/>
          <w:sz w:val="20"/>
          <w:szCs w:val="20"/>
        </w:rPr>
      </w:pPr>
    </w:p>
    <w:p w14:paraId="092EB87F" w14:textId="77777777" w:rsidR="000B77C5" w:rsidRPr="00050515" w:rsidRDefault="000B36FC">
      <w:pPr>
        <w:spacing w:after="0" w:line="240" w:lineRule="auto"/>
        <w:rPr>
          <w:rFonts w:asciiTheme="minorBidi" w:hAnsiTheme="minorBidi"/>
          <w:i/>
          <w:sz w:val="20"/>
          <w:szCs w:val="20"/>
          <w:u w:val="single"/>
        </w:rPr>
      </w:pPr>
      <w:r>
        <w:rPr>
          <w:rFonts w:asciiTheme="minorBidi" w:hAnsiTheme="minorBidi"/>
          <w:b/>
          <w:bCs/>
          <w:i/>
          <w:sz w:val="20"/>
          <w:szCs w:val="20"/>
          <w:u w:val="single"/>
        </w:rPr>
        <w:t xml:space="preserve">IFLA </w:t>
      </w:r>
      <w:r w:rsidR="000B77C5" w:rsidRPr="00050515">
        <w:rPr>
          <w:rFonts w:asciiTheme="minorBidi" w:hAnsiTheme="minorBidi"/>
          <w:b/>
          <w:bCs/>
          <w:i/>
          <w:sz w:val="20"/>
          <w:szCs w:val="20"/>
          <w:u w:val="single"/>
        </w:rPr>
        <w:t>TLIB</w:t>
      </w:r>
    </w:p>
    <w:p w14:paraId="60688958" w14:textId="77777777" w:rsidR="00A9594F" w:rsidRDefault="00A9594F">
      <w:pPr>
        <w:spacing w:after="0" w:line="240" w:lineRule="auto"/>
        <w:rPr>
          <w:rFonts w:asciiTheme="minorBidi" w:hAnsiTheme="minorBidi"/>
          <w:sz w:val="20"/>
          <w:szCs w:val="20"/>
        </w:rPr>
      </w:pPr>
    </w:p>
    <w:p w14:paraId="2569F16D" w14:textId="77777777" w:rsidR="000B03A9" w:rsidRDefault="000B03A9" w:rsidP="000B03A9">
      <w:pPr>
        <w:spacing w:after="0" w:line="240" w:lineRule="auto"/>
        <w:rPr>
          <w:rFonts w:asciiTheme="minorBidi" w:hAnsiTheme="minorBidi"/>
          <w:sz w:val="20"/>
          <w:szCs w:val="20"/>
        </w:rPr>
      </w:pPr>
      <w:r w:rsidRPr="000B03A9">
        <w:rPr>
          <w:rFonts w:asciiTheme="minorBidi" w:hAnsiTheme="minorBidi"/>
          <w:sz w:val="20"/>
          <w:szCs w:val="20"/>
        </w:rPr>
        <w:t>South Africa continues to play a leading r</w:t>
      </w:r>
      <w:r>
        <w:rPr>
          <w:rFonts w:asciiTheme="minorBidi" w:hAnsiTheme="minorBidi"/>
          <w:sz w:val="20"/>
          <w:szCs w:val="20"/>
        </w:rPr>
        <w:t>ole in the Africa Group at WIPO</w:t>
      </w:r>
      <w:r w:rsidR="00E02C8D">
        <w:rPr>
          <w:rFonts w:asciiTheme="minorBidi" w:hAnsiTheme="minorBidi"/>
          <w:sz w:val="20"/>
          <w:szCs w:val="20"/>
        </w:rPr>
        <w:t xml:space="preserve"> SCCR meetings</w:t>
      </w:r>
      <w:r>
        <w:rPr>
          <w:rFonts w:asciiTheme="minorBidi" w:hAnsiTheme="minorBidi"/>
          <w:sz w:val="20"/>
          <w:szCs w:val="20"/>
        </w:rPr>
        <w:t xml:space="preserve">. </w:t>
      </w:r>
      <w:r w:rsidRPr="000B03A9">
        <w:rPr>
          <w:rFonts w:asciiTheme="minorBidi" w:hAnsiTheme="minorBidi"/>
          <w:sz w:val="20"/>
          <w:szCs w:val="20"/>
        </w:rPr>
        <w:t xml:space="preserve">South Africa is </w:t>
      </w:r>
      <w:r>
        <w:rPr>
          <w:rFonts w:asciiTheme="minorBidi" w:hAnsiTheme="minorBidi"/>
          <w:sz w:val="20"/>
          <w:szCs w:val="20"/>
        </w:rPr>
        <w:t xml:space="preserve">currently </w:t>
      </w:r>
      <w:r w:rsidRPr="000B03A9">
        <w:rPr>
          <w:rFonts w:asciiTheme="minorBidi" w:hAnsiTheme="minorBidi"/>
          <w:sz w:val="20"/>
          <w:szCs w:val="20"/>
        </w:rPr>
        <w:t xml:space="preserve">involved in the discussions on the Africa Group’s Draft Treaty on Exceptions and </w:t>
      </w:r>
      <w:r w:rsidRPr="000B03A9">
        <w:rPr>
          <w:rFonts w:asciiTheme="minorBidi" w:hAnsiTheme="minorBidi"/>
          <w:sz w:val="20"/>
          <w:szCs w:val="20"/>
        </w:rPr>
        <w:lastRenderedPageBreak/>
        <w:t>Limitations for the Persons with Disabilities, Educational and Research Institutions, Libraries and Archives</w:t>
      </w:r>
      <w:r>
        <w:rPr>
          <w:rFonts w:asciiTheme="minorBidi" w:hAnsiTheme="minorBidi"/>
          <w:sz w:val="20"/>
          <w:szCs w:val="20"/>
        </w:rPr>
        <w:t xml:space="preserve">. It participated in the </w:t>
      </w:r>
      <w:r w:rsidRPr="000B03A9">
        <w:rPr>
          <w:rFonts w:asciiTheme="minorBidi" w:hAnsiTheme="minorBidi"/>
          <w:sz w:val="20"/>
          <w:szCs w:val="20"/>
        </w:rPr>
        <w:t xml:space="preserve">WIPO SCCR </w:t>
      </w:r>
      <w:r w:rsidR="000D7CA6">
        <w:rPr>
          <w:rFonts w:asciiTheme="minorBidi" w:hAnsiTheme="minorBidi"/>
          <w:sz w:val="20"/>
          <w:szCs w:val="20"/>
        </w:rPr>
        <w:t xml:space="preserve">27 and 28 </w:t>
      </w:r>
      <w:r w:rsidRPr="000B03A9">
        <w:rPr>
          <w:rFonts w:asciiTheme="minorBidi" w:hAnsiTheme="minorBidi"/>
          <w:sz w:val="20"/>
          <w:szCs w:val="20"/>
        </w:rPr>
        <w:t xml:space="preserve">meetings </w:t>
      </w:r>
      <w:r w:rsidR="000D7CA6">
        <w:rPr>
          <w:rFonts w:asciiTheme="minorBidi" w:hAnsiTheme="minorBidi"/>
          <w:sz w:val="20"/>
          <w:szCs w:val="20"/>
        </w:rPr>
        <w:t xml:space="preserve">during 2014. </w:t>
      </w:r>
    </w:p>
    <w:p w14:paraId="6C5FB11F" w14:textId="77777777" w:rsidR="000D7CA6" w:rsidRDefault="000D7CA6" w:rsidP="000B03A9">
      <w:pPr>
        <w:spacing w:after="0" w:line="240" w:lineRule="auto"/>
        <w:rPr>
          <w:rFonts w:asciiTheme="minorBidi" w:hAnsiTheme="minorBidi"/>
          <w:sz w:val="20"/>
          <w:szCs w:val="20"/>
        </w:rPr>
      </w:pPr>
    </w:p>
    <w:p w14:paraId="2E1AD9E4" w14:textId="77777777" w:rsidR="000D7CA6" w:rsidRDefault="000D7CA6" w:rsidP="000B03A9">
      <w:pPr>
        <w:spacing w:after="0" w:line="240" w:lineRule="auto"/>
        <w:rPr>
          <w:rFonts w:asciiTheme="minorBidi" w:hAnsiTheme="minorBidi"/>
          <w:sz w:val="20"/>
          <w:szCs w:val="20"/>
        </w:rPr>
      </w:pPr>
      <w:r>
        <w:rPr>
          <w:rFonts w:asciiTheme="minorBidi" w:hAnsiTheme="minorBidi"/>
          <w:sz w:val="20"/>
          <w:szCs w:val="20"/>
        </w:rPr>
        <w:t xml:space="preserve">At the request of IFLA, I requested our Library Association of South Africa (LIASA) to write to the Minister of Trade and Industry, asking for his strong support for the Treaty for Libraries and Archives at the SCCR 28 meeting in 2014.  This letter was send by LIASA and acknowledgement was received from the Minister’s private secretary. </w:t>
      </w:r>
    </w:p>
    <w:p w14:paraId="5725BB65" w14:textId="77777777" w:rsidR="000B77C5" w:rsidRDefault="000B77C5" w:rsidP="000B03A9">
      <w:pPr>
        <w:spacing w:after="0" w:line="240" w:lineRule="auto"/>
        <w:rPr>
          <w:rFonts w:asciiTheme="minorBidi" w:hAnsiTheme="minorBidi"/>
          <w:sz w:val="20"/>
          <w:szCs w:val="20"/>
        </w:rPr>
      </w:pPr>
    </w:p>
    <w:p w14:paraId="5D92FB0A" w14:textId="77777777" w:rsidR="000D7CA6" w:rsidRDefault="000D7CA6" w:rsidP="000B03A9">
      <w:pPr>
        <w:spacing w:after="0" w:line="240" w:lineRule="auto"/>
        <w:rPr>
          <w:rFonts w:asciiTheme="minorBidi" w:hAnsiTheme="minorBidi"/>
          <w:sz w:val="20"/>
          <w:szCs w:val="20"/>
        </w:rPr>
      </w:pPr>
      <w:r>
        <w:rPr>
          <w:rFonts w:asciiTheme="minorBidi" w:hAnsiTheme="minorBidi"/>
          <w:sz w:val="20"/>
          <w:szCs w:val="20"/>
        </w:rPr>
        <w:t>The Department of Arts and Culture also attended WIPO SCCR 27 and 28 and sought some input from me for their submissions on limitations and exceptions for libraries and archives. I</w:t>
      </w:r>
    </w:p>
    <w:p w14:paraId="6AB5974E" w14:textId="77777777" w:rsidR="000B03A9" w:rsidRDefault="000B03A9" w:rsidP="000B03A9">
      <w:pPr>
        <w:spacing w:after="0" w:line="240" w:lineRule="auto"/>
        <w:rPr>
          <w:rFonts w:asciiTheme="minorBidi" w:hAnsiTheme="minorBidi"/>
          <w:sz w:val="20"/>
          <w:szCs w:val="20"/>
        </w:rPr>
      </w:pPr>
      <w:proofErr w:type="gramStart"/>
      <w:r w:rsidRPr="000B03A9">
        <w:rPr>
          <w:rFonts w:asciiTheme="minorBidi" w:hAnsiTheme="minorBidi" w:hint="eastAsia"/>
          <w:sz w:val="20"/>
          <w:szCs w:val="20"/>
        </w:rPr>
        <w:t>continue</w:t>
      </w:r>
      <w:proofErr w:type="gramEnd"/>
      <w:r w:rsidRPr="000B03A9">
        <w:rPr>
          <w:rFonts w:asciiTheme="minorBidi" w:hAnsiTheme="minorBidi" w:hint="eastAsia"/>
          <w:sz w:val="20"/>
          <w:szCs w:val="20"/>
        </w:rPr>
        <w:t xml:space="preserve"> to promote the Treaties for Limitations and Exceptions to Government officials, libraries and educational institutions, through personal communications, my information service </w:t>
      </w:r>
      <w:r w:rsidRPr="000B03A9">
        <w:rPr>
          <w:rFonts w:asciiTheme="minorBidi" w:hAnsiTheme="minorBidi" w:hint="eastAsia"/>
          <w:sz w:val="20"/>
          <w:szCs w:val="20"/>
        </w:rPr>
        <w:t>“</w:t>
      </w:r>
      <w:r w:rsidRPr="000B03A9">
        <w:rPr>
          <w:rFonts w:asciiTheme="minorBidi" w:hAnsiTheme="minorBidi" w:hint="eastAsia"/>
          <w:sz w:val="20"/>
          <w:szCs w:val="20"/>
        </w:rPr>
        <w:t>Copyright &amp; A2K Issues</w:t>
      </w:r>
      <w:r w:rsidR="000D7CA6">
        <w:rPr>
          <w:rFonts w:asciiTheme="minorBidi" w:hAnsiTheme="minorBidi"/>
          <w:sz w:val="20"/>
          <w:szCs w:val="20"/>
          <w:lang w:val="en-US"/>
        </w:rPr>
        <w:t xml:space="preserve">, </w:t>
      </w:r>
      <w:r w:rsidRPr="000B03A9">
        <w:rPr>
          <w:rFonts w:asciiTheme="minorBidi" w:hAnsiTheme="minorBidi"/>
          <w:sz w:val="20"/>
          <w:szCs w:val="20"/>
        </w:rPr>
        <w:t>where possible.</w:t>
      </w:r>
    </w:p>
    <w:p w14:paraId="537A8206" w14:textId="77777777" w:rsidR="000B36FC" w:rsidRDefault="000B36FC" w:rsidP="000B03A9">
      <w:pPr>
        <w:spacing w:after="0" w:line="240" w:lineRule="auto"/>
        <w:rPr>
          <w:rFonts w:asciiTheme="minorBidi" w:hAnsiTheme="minorBidi"/>
          <w:sz w:val="20"/>
          <w:szCs w:val="20"/>
        </w:rPr>
      </w:pPr>
    </w:p>
    <w:p w14:paraId="1DDAEF3B" w14:textId="77777777" w:rsidR="000B36FC" w:rsidRPr="000B36FC" w:rsidRDefault="000B36FC" w:rsidP="000B03A9">
      <w:pPr>
        <w:spacing w:after="0" w:line="240" w:lineRule="auto"/>
        <w:rPr>
          <w:rFonts w:asciiTheme="minorBidi" w:hAnsiTheme="minorBidi"/>
          <w:b/>
          <w:i/>
          <w:sz w:val="20"/>
          <w:szCs w:val="20"/>
          <w:u w:val="single"/>
        </w:rPr>
      </w:pPr>
      <w:r w:rsidRPr="000B36FC">
        <w:rPr>
          <w:rFonts w:asciiTheme="minorBidi" w:hAnsiTheme="minorBidi"/>
          <w:b/>
          <w:i/>
          <w:sz w:val="20"/>
          <w:szCs w:val="20"/>
          <w:u w:val="single"/>
        </w:rPr>
        <w:t>IFLA E-Lending Workgroup</w:t>
      </w:r>
    </w:p>
    <w:p w14:paraId="7318761C" w14:textId="77777777" w:rsidR="000B36FC" w:rsidRPr="000B36FC" w:rsidRDefault="000B36FC" w:rsidP="000B03A9">
      <w:pPr>
        <w:spacing w:after="0" w:line="240" w:lineRule="auto"/>
        <w:rPr>
          <w:rFonts w:asciiTheme="minorBidi" w:hAnsiTheme="minorBidi"/>
          <w:b/>
          <w:i/>
          <w:sz w:val="20"/>
          <w:szCs w:val="20"/>
          <w:u w:val="single"/>
        </w:rPr>
      </w:pPr>
    </w:p>
    <w:p w14:paraId="0C77FB8C" w14:textId="77777777" w:rsidR="000B36FC" w:rsidRDefault="000B36FC" w:rsidP="000B03A9">
      <w:pPr>
        <w:spacing w:after="0" w:line="240" w:lineRule="auto"/>
        <w:rPr>
          <w:rFonts w:asciiTheme="minorBidi" w:hAnsiTheme="minorBidi"/>
          <w:sz w:val="20"/>
          <w:szCs w:val="20"/>
        </w:rPr>
      </w:pPr>
      <w:r>
        <w:rPr>
          <w:rFonts w:asciiTheme="minorBidi" w:hAnsiTheme="minorBidi"/>
          <w:sz w:val="20"/>
          <w:szCs w:val="20"/>
        </w:rPr>
        <w:t xml:space="preserve">I was invited by Julia </w:t>
      </w:r>
      <w:proofErr w:type="spellStart"/>
      <w:r>
        <w:rPr>
          <w:rFonts w:asciiTheme="minorBidi" w:hAnsiTheme="minorBidi"/>
          <w:sz w:val="20"/>
          <w:szCs w:val="20"/>
        </w:rPr>
        <w:t>Brungs</w:t>
      </w:r>
      <w:proofErr w:type="spellEnd"/>
      <w:r>
        <w:rPr>
          <w:rFonts w:asciiTheme="minorBidi" w:hAnsiTheme="minorBidi"/>
          <w:sz w:val="20"/>
          <w:szCs w:val="20"/>
        </w:rPr>
        <w:t xml:space="preserve"> and Paul Whitney to join the IFLA e-Lending Workgroup to represent the African region. Contributed to the drafting and editing of the 2014 e-Learning Background Paper (</w:t>
      </w:r>
      <w:hyperlink r:id="rId11" w:history="1">
        <w:r w:rsidRPr="009F1C9B">
          <w:rPr>
            <w:rStyle w:val="Hyperlink"/>
            <w:rFonts w:asciiTheme="minorBidi" w:hAnsiTheme="minorBidi"/>
            <w:sz w:val="20"/>
            <w:szCs w:val="20"/>
          </w:rPr>
          <w:t>http://www.ifla.org/node/8851</w:t>
        </w:r>
      </w:hyperlink>
      <w:r>
        <w:rPr>
          <w:rFonts w:asciiTheme="minorBidi" w:hAnsiTheme="minorBidi"/>
          <w:sz w:val="20"/>
          <w:szCs w:val="20"/>
        </w:rPr>
        <w:t xml:space="preserve">) which was launched on 30 July 2014. </w:t>
      </w:r>
    </w:p>
    <w:p w14:paraId="71F9E892" w14:textId="77777777" w:rsidR="000B77C5" w:rsidRDefault="000B77C5" w:rsidP="000B03A9">
      <w:pPr>
        <w:spacing w:after="0" w:line="240" w:lineRule="auto"/>
        <w:rPr>
          <w:rFonts w:asciiTheme="minorBidi" w:hAnsiTheme="minorBidi"/>
          <w:sz w:val="20"/>
          <w:szCs w:val="20"/>
        </w:rPr>
      </w:pPr>
    </w:p>
    <w:p w14:paraId="1B5C2A85" w14:textId="77777777" w:rsidR="000B77C5" w:rsidRPr="00050515" w:rsidRDefault="000B77C5" w:rsidP="000B03A9">
      <w:pPr>
        <w:spacing w:after="0" w:line="240" w:lineRule="auto"/>
        <w:rPr>
          <w:rFonts w:asciiTheme="minorBidi" w:hAnsiTheme="minorBidi"/>
          <w:b/>
          <w:i/>
          <w:sz w:val="20"/>
          <w:szCs w:val="20"/>
          <w:u w:val="single"/>
        </w:rPr>
      </w:pPr>
      <w:r w:rsidRPr="00050515">
        <w:rPr>
          <w:rFonts w:asciiTheme="minorBidi" w:hAnsiTheme="minorBidi"/>
          <w:b/>
          <w:i/>
          <w:sz w:val="20"/>
          <w:szCs w:val="20"/>
          <w:u w:val="single"/>
        </w:rPr>
        <w:t>Ministry of Arts and Culture’s Legal Deposit Committee</w:t>
      </w:r>
    </w:p>
    <w:p w14:paraId="39D7DEFF" w14:textId="77777777" w:rsidR="000B77C5" w:rsidRPr="00050515" w:rsidRDefault="000B77C5" w:rsidP="000B03A9">
      <w:pPr>
        <w:spacing w:after="0" w:line="240" w:lineRule="auto"/>
        <w:rPr>
          <w:rFonts w:asciiTheme="minorBidi" w:hAnsiTheme="minorBidi"/>
          <w:b/>
          <w:i/>
          <w:sz w:val="20"/>
          <w:szCs w:val="20"/>
        </w:rPr>
      </w:pPr>
    </w:p>
    <w:p w14:paraId="2992BCB2" w14:textId="77777777" w:rsidR="00B9402D" w:rsidRDefault="000B77C5">
      <w:pPr>
        <w:spacing w:after="0" w:line="240" w:lineRule="auto"/>
        <w:rPr>
          <w:rFonts w:asciiTheme="minorBidi" w:hAnsiTheme="minorBidi"/>
          <w:sz w:val="20"/>
          <w:szCs w:val="20"/>
        </w:rPr>
      </w:pPr>
      <w:r>
        <w:rPr>
          <w:rFonts w:asciiTheme="minorBidi" w:hAnsiTheme="minorBidi"/>
          <w:sz w:val="20"/>
          <w:szCs w:val="20"/>
        </w:rPr>
        <w:t>I was a</w:t>
      </w:r>
      <w:r w:rsidRPr="000B77C5">
        <w:rPr>
          <w:rFonts w:asciiTheme="minorBidi" w:hAnsiTheme="minorBidi"/>
          <w:sz w:val="20"/>
          <w:szCs w:val="20"/>
        </w:rPr>
        <w:t>ppointed for another term to IFLA Committee on Copyright and Other Legal Matters (CLM) from 2013 to 2017</w:t>
      </w:r>
      <w:r w:rsidR="00E02C8D">
        <w:rPr>
          <w:rFonts w:asciiTheme="minorBidi" w:hAnsiTheme="minorBidi"/>
          <w:sz w:val="20"/>
          <w:szCs w:val="20"/>
        </w:rPr>
        <w:t>. Was n</w:t>
      </w:r>
      <w:r w:rsidRPr="000B77C5">
        <w:rPr>
          <w:rFonts w:asciiTheme="minorBidi" w:hAnsiTheme="minorBidi"/>
          <w:sz w:val="20"/>
          <w:szCs w:val="20"/>
        </w:rPr>
        <w:t>ominated by the Malawi Library Association.</w:t>
      </w:r>
      <w:r>
        <w:rPr>
          <w:rFonts w:asciiTheme="minorBidi" w:hAnsiTheme="minorBidi"/>
          <w:sz w:val="20"/>
          <w:szCs w:val="20"/>
        </w:rPr>
        <w:t xml:space="preserve">  Will assist with </w:t>
      </w:r>
      <w:r w:rsidR="007C112B">
        <w:rPr>
          <w:rFonts w:asciiTheme="minorBidi" w:hAnsiTheme="minorBidi"/>
          <w:sz w:val="20"/>
          <w:szCs w:val="20"/>
        </w:rPr>
        <w:t xml:space="preserve">the Legal workgroup with </w:t>
      </w:r>
      <w:r w:rsidR="00E02C8D">
        <w:rPr>
          <w:rFonts w:asciiTheme="minorBidi" w:hAnsiTheme="minorBidi"/>
          <w:sz w:val="20"/>
          <w:szCs w:val="20"/>
        </w:rPr>
        <w:t>r</w:t>
      </w:r>
      <w:r>
        <w:rPr>
          <w:rFonts w:asciiTheme="minorBidi" w:hAnsiTheme="minorBidi"/>
          <w:sz w:val="20"/>
          <w:szCs w:val="20"/>
        </w:rPr>
        <w:t>ecommendations for amendments to the current Legal Deposit Act,</w:t>
      </w:r>
      <w:r w:rsidRPr="000B77C5">
        <w:t xml:space="preserve"> </w:t>
      </w:r>
      <w:r w:rsidRPr="000B77C5">
        <w:rPr>
          <w:rFonts w:asciiTheme="minorBidi" w:hAnsiTheme="minorBidi"/>
          <w:sz w:val="20"/>
          <w:szCs w:val="20"/>
        </w:rPr>
        <w:t>No. 54, 1997.</w:t>
      </w:r>
      <w:r>
        <w:rPr>
          <w:rFonts w:asciiTheme="minorBidi" w:hAnsiTheme="minorBidi"/>
          <w:sz w:val="20"/>
          <w:szCs w:val="20"/>
        </w:rPr>
        <w:t xml:space="preserve"> </w:t>
      </w:r>
      <w:r w:rsidR="008427D8">
        <w:rPr>
          <w:rFonts w:asciiTheme="minorBidi" w:hAnsiTheme="minorBidi"/>
          <w:sz w:val="20"/>
          <w:szCs w:val="20"/>
        </w:rPr>
        <w:t xml:space="preserve"> I am leader of the workgroup on Marketing and Advocacy.  As part of that project, I have compiled a </w:t>
      </w:r>
      <w:proofErr w:type="spellStart"/>
      <w:r w:rsidR="008427D8">
        <w:rPr>
          <w:rFonts w:asciiTheme="minorBidi" w:hAnsiTheme="minorBidi"/>
          <w:sz w:val="20"/>
          <w:szCs w:val="20"/>
        </w:rPr>
        <w:t>LibGuide</w:t>
      </w:r>
      <w:proofErr w:type="spellEnd"/>
      <w:r w:rsidR="008427D8">
        <w:rPr>
          <w:rFonts w:asciiTheme="minorBidi" w:hAnsiTheme="minorBidi"/>
          <w:sz w:val="20"/>
          <w:szCs w:val="20"/>
        </w:rPr>
        <w:t xml:space="preserve"> on Legal Deposit in South Africa (</w:t>
      </w:r>
      <w:hyperlink r:id="rId12" w:history="1">
        <w:r w:rsidR="008427D8" w:rsidRPr="009F1C9B">
          <w:rPr>
            <w:rStyle w:val="Hyperlink"/>
            <w:rFonts w:asciiTheme="minorBidi" w:hAnsiTheme="minorBidi"/>
            <w:sz w:val="20"/>
            <w:szCs w:val="20"/>
          </w:rPr>
          <w:t>http://libguides.wits.ac.za/LegalDeposit</w:t>
        </w:r>
      </w:hyperlink>
      <w:r w:rsidR="008427D8">
        <w:rPr>
          <w:rFonts w:asciiTheme="minorBidi" w:hAnsiTheme="minorBidi"/>
          <w:sz w:val="20"/>
          <w:szCs w:val="20"/>
        </w:rPr>
        <w:t xml:space="preserve">). </w:t>
      </w:r>
    </w:p>
    <w:p w14:paraId="7D5DCD41" w14:textId="77777777" w:rsidR="001A7E41" w:rsidRDefault="001A7E41">
      <w:pPr>
        <w:spacing w:after="0" w:line="240" w:lineRule="auto"/>
        <w:rPr>
          <w:rFonts w:asciiTheme="minorBidi" w:hAnsiTheme="minorBidi"/>
          <w:sz w:val="20"/>
          <w:szCs w:val="20"/>
        </w:rPr>
      </w:pPr>
    </w:p>
    <w:p w14:paraId="12983997" w14:textId="77777777" w:rsidR="001A7E41" w:rsidRPr="00050515" w:rsidRDefault="001A7E41">
      <w:pPr>
        <w:spacing w:after="0" w:line="240" w:lineRule="auto"/>
        <w:rPr>
          <w:rFonts w:asciiTheme="minorBidi" w:hAnsiTheme="minorBidi"/>
          <w:b/>
          <w:i/>
          <w:sz w:val="20"/>
          <w:szCs w:val="20"/>
          <w:u w:val="single"/>
        </w:rPr>
      </w:pPr>
      <w:r w:rsidRPr="00050515">
        <w:rPr>
          <w:rFonts w:asciiTheme="minorBidi" w:hAnsiTheme="minorBidi"/>
          <w:b/>
          <w:i/>
          <w:sz w:val="20"/>
          <w:szCs w:val="20"/>
          <w:u w:val="single"/>
        </w:rPr>
        <w:t>Marrakesh and Beijing Treaties</w:t>
      </w:r>
    </w:p>
    <w:p w14:paraId="74E61CCF" w14:textId="77777777" w:rsidR="001A7E41" w:rsidRPr="00050515" w:rsidRDefault="001A7E41">
      <w:pPr>
        <w:spacing w:after="0" w:line="240" w:lineRule="auto"/>
        <w:rPr>
          <w:rFonts w:asciiTheme="minorBidi" w:hAnsiTheme="minorBidi"/>
          <w:sz w:val="20"/>
          <w:szCs w:val="20"/>
          <w:u w:val="single"/>
        </w:rPr>
      </w:pPr>
    </w:p>
    <w:p w14:paraId="3AEC31ED" w14:textId="77777777" w:rsidR="00B9402D" w:rsidRDefault="001A7E41">
      <w:pPr>
        <w:spacing w:after="0" w:line="240" w:lineRule="auto"/>
        <w:rPr>
          <w:rFonts w:asciiTheme="minorBidi" w:hAnsiTheme="minorBidi"/>
          <w:sz w:val="20"/>
          <w:szCs w:val="20"/>
        </w:rPr>
      </w:pPr>
      <w:r>
        <w:rPr>
          <w:rFonts w:asciiTheme="minorBidi" w:hAnsiTheme="minorBidi"/>
          <w:sz w:val="20"/>
          <w:szCs w:val="20"/>
        </w:rPr>
        <w:t>Was i</w:t>
      </w:r>
      <w:r w:rsidRPr="001A7E41">
        <w:rPr>
          <w:rFonts w:asciiTheme="minorBidi" w:hAnsiTheme="minorBidi"/>
          <w:sz w:val="20"/>
          <w:szCs w:val="20"/>
        </w:rPr>
        <w:t>nvited and sponsored by D</w:t>
      </w:r>
      <w:r>
        <w:rPr>
          <w:rFonts w:asciiTheme="minorBidi" w:hAnsiTheme="minorBidi"/>
          <w:sz w:val="20"/>
          <w:szCs w:val="20"/>
        </w:rPr>
        <w:t>epartment of Arts &amp; Culture (DAC) t</w:t>
      </w:r>
      <w:r w:rsidRPr="001A7E41">
        <w:rPr>
          <w:rFonts w:asciiTheme="minorBidi" w:hAnsiTheme="minorBidi"/>
          <w:sz w:val="20"/>
          <w:szCs w:val="20"/>
        </w:rPr>
        <w:t>o present on the Marrakesh Treaty and its implications for South Africa at their IP symposium in Cape Town on 14 October 2013, where various speakers presented on the Beijing and Marrakesh Treaties.  Stakeholders were mainly from libraries, archives, higher education institutions and DAC.</w:t>
      </w:r>
    </w:p>
    <w:p w14:paraId="12442D56" w14:textId="77777777" w:rsidR="00A43A19" w:rsidRDefault="00A43A19">
      <w:pPr>
        <w:spacing w:after="0" w:line="240" w:lineRule="auto"/>
        <w:rPr>
          <w:rFonts w:asciiTheme="minorBidi" w:hAnsiTheme="minorBidi"/>
          <w:sz w:val="20"/>
          <w:szCs w:val="20"/>
        </w:rPr>
      </w:pPr>
    </w:p>
    <w:p w14:paraId="5C8C06B8" w14:textId="77777777" w:rsidR="001A7E41" w:rsidRDefault="00A43A19">
      <w:pPr>
        <w:spacing w:after="0" w:line="240" w:lineRule="auto"/>
        <w:rPr>
          <w:rFonts w:asciiTheme="minorBidi" w:hAnsiTheme="minorBidi"/>
          <w:sz w:val="20"/>
          <w:szCs w:val="20"/>
        </w:rPr>
      </w:pPr>
      <w:r w:rsidRPr="00A43A19">
        <w:rPr>
          <w:rFonts w:asciiTheme="minorBidi" w:hAnsiTheme="minorBidi"/>
          <w:sz w:val="20"/>
          <w:szCs w:val="20"/>
        </w:rPr>
        <w:t xml:space="preserve">Was invited to be </w:t>
      </w:r>
      <w:r>
        <w:rPr>
          <w:rFonts w:asciiTheme="minorBidi" w:hAnsiTheme="minorBidi"/>
          <w:sz w:val="20"/>
          <w:szCs w:val="20"/>
        </w:rPr>
        <w:t xml:space="preserve">the </w:t>
      </w:r>
      <w:r w:rsidRPr="00A43A19">
        <w:rPr>
          <w:rFonts w:asciiTheme="minorBidi" w:hAnsiTheme="minorBidi"/>
          <w:sz w:val="20"/>
          <w:szCs w:val="20"/>
        </w:rPr>
        <w:t>main speaker at the launch of the Human Rights Commission’s new Library</w:t>
      </w:r>
      <w:r w:rsidR="007C112B">
        <w:rPr>
          <w:rFonts w:asciiTheme="minorBidi" w:hAnsiTheme="minorBidi"/>
          <w:sz w:val="20"/>
          <w:szCs w:val="20"/>
        </w:rPr>
        <w:t xml:space="preserve"> </w:t>
      </w:r>
      <w:r w:rsidRPr="00A43A19">
        <w:rPr>
          <w:rFonts w:asciiTheme="minorBidi" w:hAnsiTheme="minorBidi"/>
          <w:sz w:val="20"/>
          <w:szCs w:val="20"/>
        </w:rPr>
        <w:t xml:space="preserve">Unit for Disabled Persons on 18 March 2014.  Presented on </w:t>
      </w:r>
      <w:r>
        <w:rPr>
          <w:rFonts w:asciiTheme="minorBidi" w:hAnsiTheme="minorBidi"/>
          <w:sz w:val="20"/>
          <w:szCs w:val="20"/>
        </w:rPr>
        <w:t>“</w:t>
      </w:r>
      <w:r w:rsidRPr="00A43A19">
        <w:rPr>
          <w:rFonts w:asciiTheme="minorBidi" w:hAnsiTheme="minorBidi"/>
          <w:i/>
          <w:sz w:val="20"/>
          <w:szCs w:val="20"/>
        </w:rPr>
        <w:t>The Road to the Marrakesh Treaty</w:t>
      </w:r>
      <w:r>
        <w:rPr>
          <w:rFonts w:asciiTheme="minorBidi" w:hAnsiTheme="minorBidi"/>
          <w:sz w:val="20"/>
          <w:szCs w:val="20"/>
        </w:rPr>
        <w:t>”</w:t>
      </w:r>
      <w:r w:rsidRPr="00A43A19">
        <w:rPr>
          <w:rFonts w:asciiTheme="minorBidi" w:hAnsiTheme="minorBidi"/>
          <w:sz w:val="20"/>
          <w:szCs w:val="20"/>
        </w:rPr>
        <w:t>.  40 people attended.</w:t>
      </w:r>
    </w:p>
    <w:p w14:paraId="02EAAFD1" w14:textId="77777777" w:rsidR="00A43A19" w:rsidRDefault="00A43A19">
      <w:pPr>
        <w:spacing w:after="0" w:line="240" w:lineRule="auto"/>
        <w:rPr>
          <w:rFonts w:asciiTheme="minorBidi" w:hAnsiTheme="minorBidi"/>
          <w:sz w:val="20"/>
          <w:szCs w:val="20"/>
        </w:rPr>
      </w:pPr>
    </w:p>
    <w:p w14:paraId="006798C8" w14:textId="77777777" w:rsidR="00A43A19" w:rsidRDefault="00A43A19">
      <w:pPr>
        <w:spacing w:after="0" w:line="240" w:lineRule="auto"/>
        <w:rPr>
          <w:rFonts w:asciiTheme="minorBidi" w:hAnsiTheme="minorBidi"/>
          <w:b/>
          <w:i/>
          <w:sz w:val="20"/>
          <w:szCs w:val="20"/>
          <w:u w:val="single"/>
        </w:rPr>
      </w:pPr>
      <w:r w:rsidRPr="00EC60A3">
        <w:rPr>
          <w:rFonts w:asciiTheme="minorBidi" w:hAnsiTheme="minorBidi"/>
          <w:b/>
          <w:i/>
          <w:sz w:val="20"/>
          <w:szCs w:val="20"/>
          <w:u w:val="single"/>
        </w:rPr>
        <w:t>Big Data/Data Management</w:t>
      </w:r>
    </w:p>
    <w:p w14:paraId="215CD873" w14:textId="77777777" w:rsidR="007C112B" w:rsidRPr="00EC60A3" w:rsidRDefault="007C112B">
      <w:pPr>
        <w:spacing w:after="0" w:line="240" w:lineRule="auto"/>
        <w:rPr>
          <w:rFonts w:asciiTheme="minorBidi" w:hAnsiTheme="minorBidi"/>
          <w:b/>
          <w:i/>
          <w:sz w:val="20"/>
          <w:szCs w:val="20"/>
          <w:u w:val="single"/>
        </w:rPr>
      </w:pPr>
    </w:p>
    <w:p w14:paraId="01E86933" w14:textId="77777777" w:rsidR="00526CDD" w:rsidRDefault="00A43A19">
      <w:pPr>
        <w:spacing w:after="0" w:line="240" w:lineRule="auto"/>
        <w:rPr>
          <w:rFonts w:asciiTheme="minorBidi" w:hAnsiTheme="minorBidi"/>
          <w:sz w:val="20"/>
          <w:szCs w:val="20"/>
        </w:rPr>
      </w:pPr>
      <w:r w:rsidRPr="00A43A19">
        <w:rPr>
          <w:rFonts w:asciiTheme="minorBidi" w:hAnsiTheme="minorBidi"/>
          <w:sz w:val="20"/>
          <w:szCs w:val="20"/>
        </w:rPr>
        <w:t xml:space="preserve">Was invited to </w:t>
      </w:r>
      <w:r>
        <w:rPr>
          <w:rFonts w:asciiTheme="minorBidi" w:hAnsiTheme="minorBidi"/>
          <w:sz w:val="20"/>
          <w:szCs w:val="20"/>
        </w:rPr>
        <w:t>a</w:t>
      </w:r>
      <w:r w:rsidRPr="00A43A19">
        <w:rPr>
          <w:rFonts w:asciiTheme="minorBidi" w:hAnsiTheme="minorBidi"/>
          <w:sz w:val="20"/>
          <w:szCs w:val="20"/>
        </w:rPr>
        <w:t xml:space="preserve"> Big Data workshop held at </w:t>
      </w:r>
      <w:r>
        <w:rPr>
          <w:rFonts w:asciiTheme="minorBidi" w:hAnsiTheme="minorBidi"/>
          <w:sz w:val="20"/>
          <w:szCs w:val="20"/>
        </w:rPr>
        <w:t xml:space="preserve">my institution </w:t>
      </w:r>
      <w:r w:rsidRPr="00A43A19">
        <w:rPr>
          <w:rFonts w:asciiTheme="minorBidi" w:hAnsiTheme="minorBidi"/>
          <w:sz w:val="20"/>
          <w:szCs w:val="20"/>
        </w:rPr>
        <w:t xml:space="preserve">on 30 May 2014 and was appointed a member of the Policy, Legal, Library and Humanities </w:t>
      </w:r>
      <w:r w:rsidR="00526CDD">
        <w:rPr>
          <w:rFonts w:asciiTheme="minorBidi" w:hAnsiTheme="minorBidi"/>
          <w:sz w:val="20"/>
          <w:szCs w:val="20"/>
        </w:rPr>
        <w:t xml:space="preserve">Workgroup.  This workgroup is responsible for addressing issues around </w:t>
      </w:r>
      <w:r w:rsidR="00EC60A3">
        <w:rPr>
          <w:rFonts w:asciiTheme="minorBidi" w:hAnsiTheme="minorBidi"/>
          <w:sz w:val="20"/>
          <w:szCs w:val="20"/>
        </w:rPr>
        <w:t xml:space="preserve">data capture, </w:t>
      </w:r>
      <w:r w:rsidR="00526CDD">
        <w:rPr>
          <w:rFonts w:asciiTheme="minorBidi" w:hAnsiTheme="minorBidi"/>
          <w:sz w:val="20"/>
          <w:szCs w:val="20"/>
        </w:rPr>
        <w:t xml:space="preserve">storage, protection, </w:t>
      </w:r>
      <w:proofErr w:type="gramStart"/>
      <w:r w:rsidR="00526CDD">
        <w:rPr>
          <w:rFonts w:asciiTheme="minorBidi" w:hAnsiTheme="minorBidi"/>
          <w:sz w:val="20"/>
          <w:szCs w:val="20"/>
        </w:rPr>
        <w:t>preservation</w:t>
      </w:r>
      <w:proofErr w:type="gramEnd"/>
      <w:r w:rsidR="00EC60A3">
        <w:rPr>
          <w:rFonts w:asciiTheme="minorBidi" w:hAnsiTheme="minorBidi"/>
          <w:sz w:val="20"/>
          <w:szCs w:val="20"/>
        </w:rPr>
        <w:t>, security for human subject data, open data</w:t>
      </w:r>
      <w:r w:rsidR="00526CDD">
        <w:rPr>
          <w:rFonts w:asciiTheme="minorBidi" w:hAnsiTheme="minorBidi"/>
          <w:sz w:val="20"/>
          <w:szCs w:val="20"/>
        </w:rPr>
        <w:t xml:space="preserve"> and accessibility of research data. </w:t>
      </w:r>
      <w:r w:rsidR="00EC60A3">
        <w:rPr>
          <w:rFonts w:asciiTheme="minorBidi" w:hAnsiTheme="minorBidi"/>
          <w:sz w:val="20"/>
          <w:szCs w:val="20"/>
        </w:rPr>
        <w:t>D</w:t>
      </w:r>
      <w:r w:rsidR="00526CDD">
        <w:rPr>
          <w:rFonts w:asciiTheme="minorBidi" w:hAnsiTheme="minorBidi"/>
          <w:sz w:val="20"/>
          <w:szCs w:val="20"/>
        </w:rPr>
        <w:t>ata and text mining</w:t>
      </w:r>
      <w:r w:rsidR="00EC60A3">
        <w:rPr>
          <w:rFonts w:asciiTheme="minorBidi" w:hAnsiTheme="minorBidi"/>
          <w:sz w:val="20"/>
          <w:szCs w:val="20"/>
        </w:rPr>
        <w:t xml:space="preserve"> will also be discussed. </w:t>
      </w:r>
      <w:r w:rsidR="00526CDD">
        <w:rPr>
          <w:rFonts w:asciiTheme="minorBidi" w:hAnsiTheme="minorBidi"/>
          <w:sz w:val="20"/>
          <w:szCs w:val="20"/>
        </w:rPr>
        <w:t xml:space="preserve">. </w:t>
      </w:r>
    </w:p>
    <w:p w14:paraId="4C18804D" w14:textId="77777777" w:rsidR="001A7E41" w:rsidRDefault="00A43A19">
      <w:pPr>
        <w:spacing w:after="0" w:line="240" w:lineRule="auto"/>
        <w:rPr>
          <w:rFonts w:asciiTheme="minorBidi" w:hAnsiTheme="minorBidi"/>
          <w:sz w:val="20"/>
          <w:szCs w:val="20"/>
        </w:rPr>
      </w:pPr>
      <w:r w:rsidRPr="00A43A19">
        <w:rPr>
          <w:rFonts w:asciiTheme="minorBidi" w:hAnsiTheme="minorBidi"/>
          <w:sz w:val="20"/>
          <w:szCs w:val="20"/>
        </w:rPr>
        <w:t xml:space="preserve">  </w:t>
      </w:r>
    </w:p>
    <w:p w14:paraId="62FEDB58" w14:textId="77777777" w:rsidR="001A7E41" w:rsidRDefault="001A7E41">
      <w:pPr>
        <w:spacing w:after="0" w:line="240" w:lineRule="auto"/>
        <w:rPr>
          <w:rFonts w:asciiTheme="minorBidi" w:hAnsiTheme="minorBidi"/>
          <w:sz w:val="20"/>
          <w:szCs w:val="20"/>
        </w:rPr>
      </w:pPr>
    </w:p>
    <w:p w14:paraId="6631B9D9" w14:textId="77777777" w:rsidR="00B9402D" w:rsidRPr="00A9594F" w:rsidRDefault="00B9402D">
      <w:pPr>
        <w:spacing w:after="0" w:line="240" w:lineRule="auto"/>
        <w:rPr>
          <w:rFonts w:asciiTheme="minorBidi" w:hAnsiTheme="minorBidi"/>
          <w:sz w:val="20"/>
          <w:szCs w:val="20"/>
        </w:rPr>
      </w:pPr>
    </w:p>
    <w:p w14:paraId="1CB3B5D7" w14:textId="77777777" w:rsidR="00457D2E" w:rsidRDefault="00457D2E" w:rsidP="00457D2E">
      <w:pPr>
        <w:spacing w:after="0" w:line="240" w:lineRule="auto"/>
        <w:rPr>
          <w:rFonts w:asciiTheme="minorBidi" w:hAnsiTheme="minorBidi"/>
          <w:sz w:val="16"/>
          <w:szCs w:val="16"/>
        </w:rPr>
      </w:pPr>
      <w:r w:rsidRPr="00457D2E">
        <w:rPr>
          <w:rFonts w:asciiTheme="minorBidi" w:hAnsiTheme="minorBidi"/>
          <w:sz w:val="16"/>
          <w:szCs w:val="16"/>
        </w:rPr>
        <w:t>Prepared by</w:t>
      </w:r>
      <w:r w:rsidR="00CA398C">
        <w:rPr>
          <w:rFonts w:asciiTheme="minorBidi" w:hAnsiTheme="minorBidi"/>
          <w:sz w:val="16"/>
          <w:szCs w:val="16"/>
        </w:rPr>
        <w:t>:</w:t>
      </w:r>
      <w:r w:rsidRPr="00457D2E">
        <w:rPr>
          <w:rFonts w:asciiTheme="minorBidi" w:hAnsiTheme="minorBidi"/>
          <w:sz w:val="16"/>
          <w:szCs w:val="16"/>
        </w:rPr>
        <w:t xml:space="preserve"> </w:t>
      </w:r>
      <w:r w:rsidR="006049E2">
        <w:rPr>
          <w:rFonts w:asciiTheme="minorBidi" w:hAnsiTheme="minorBidi"/>
          <w:sz w:val="16"/>
          <w:szCs w:val="16"/>
        </w:rPr>
        <w:t xml:space="preserve"> Denise Nicholson</w:t>
      </w:r>
    </w:p>
    <w:p w14:paraId="3553C42F" w14:textId="77777777" w:rsidR="00457D2E" w:rsidRPr="00457D2E" w:rsidRDefault="006049E2" w:rsidP="00457D2E">
      <w:pPr>
        <w:spacing w:after="0" w:line="240" w:lineRule="auto"/>
        <w:rPr>
          <w:rFonts w:asciiTheme="minorBidi" w:hAnsiTheme="minorBidi"/>
          <w:sz w:val="16"/>
          <w:szCs w:val="16"/>
        </w:rPr>
      </w:pPr>
      <w:r>
        <w:rPr>
          <w:rFonts w:asciiTheme="minorBidi" w:hAnsiTheme="minorBidi"/>
          <w:sz w:val="16"/>
          <w:szCs w:val="16"/>
        </w:rPr>
        <w:t>5 August 2014</w:t>
      </w:r>
    </w:p>
    <w:sectPr w:rsidR="00457D2E" w:rsidRPr="00457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558F9"/>
    <w:multiLevelType w:val="hybridMultilevel"/>
    <w:tmpl w:val="23886812"/>
    <w:lvl w:ilvl="0" w:tplc="E392FC2E">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E"/>
    <w:rsid w:val="00015B82"/>
    <w:rsid w:val="00050515"/>
    <w:rsid w:val="00062C6E"/>
    <w:rsid w:val="000B03A9"/>
    <w:rsid w:val="000B36FC"/>
    <w:rsid w:val="000B77C5"/>
    <w:rsid w:val="000D7CA6"/>
    <w:rsid w:val="001546BE"/>
    <w:rsid w:val="001919B7"/>
    <w:rsid w:val="001A7E41"/>
    <w:rsid w:val="001D4973"/>
    <w:rsid w:val="00315861"/>
    <w:rsid w:val="00457D2E"/>
    <w:rsid w:val="00465021"/>
    <w:rsid w:val="00526CDD"/>
    <w:rsid w:val="006049E2"/>
    <w:rsid w:val="00761653"/>
    <w:rsid w:val="007820BA"/>
    <w:rsid w:val="007C112B"/>
    <w:rsid w:val="00823BDC"/>
    <w:rsid w:val="008427D8"/>
    <w:rsid w:val="009162B3"/>
    <w:rsid w:val="009D2D5B"/>
    <w:rsid w:val="009D7BF1"/>
    <w:rsid w:val="00A43A19"/>
    <w:rsid w:val="00A93528"/>
    <w:rsid w:val="00A93537"/>
    <w:rsid w:val="00A9594F"/>
    <w:rsid w:val="00B9402D"/>
    <w:rsid w:val="00C11CDF"/>
    <w:rsid w:val="00CA398C"/>
    <w:rsid w:val="00D417E4"/>
    <w:rsid w:val="00D459AE"/>
    <w:rsid w:val="00E02C8D"/>
    <w:rsid w:val="00E048B4"/>
    <w:rsid w:val="00EC60A3"/>
    <w:rsid w:val="00F001F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5A6B"/>
  <w15:docId w15:val="{E414772F-C27E-41F8-B97C-09CC9177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autoRedefine/>
    <w:semiHidden/>
    <w:rsid w:val="001919B7"/>
    <w:pPr>
      <w:spacing w:after="0" w:line="240" w:lineRule="auto"/>
    </w:pPr>
    <w:rPr>
      <w:sz w:val="24"/>
    </w:rPr>
  </w:style>
  <w:style w:type="character" w:customStyle="1" w:styleId="SprechblasentextZchn">
    <w:name w:val="Sprechblasentext Zchn"/>
    <w:link w:val="Sprechblasentext"/>
    <w:semiHidden/>
    <w:rsid w:val="001919B7"/>
    <w:rPr>
      <w:sz w:val="24"/>
    </w:rPr>
  </w:style>
  <w:style w:type="paragraph" w:styleId="Listenabsatz">
    <w:name w:val="List Paragraph"/>
    <w:basedOn w:val="Standard"/>
    <w:uiPriority w:val="34"/>
    <w:qFormat/>
    <w:rsid w:val="006049E2"/>
    <w:pPr>
      <w:ind w:left="720"/>
      <w:contextualSpacing/>
    </w:pPr>
  </w:style>
  <w:style w:type="character" w:styleId="Hyperlink">
    <w:name w:val="Hyperlink"/>
    <w:basedOn w:val="Absatz-Standardschriftart"/>
    <w:uiPriority w:val="99"/>
    <w:unhideWhenUsed/>
    <w:rsid w:val="007820BA"/>
    <w:rPr>
      <w:color w:val="0000FF" w:themeColor="hyperlink"/>
      <w:u w:val="single"/>
    </w:rPr>
  </w:style>
  <w:style w:type="character" w:styleId="BesuchterHyperlink">
    <w:name w:val="FollowedHyperlink"/>
    <w:basedOn w:val="Absatz-Standardschriftart"/>
    <w:uiPriority w:val="99"/>
    <w:semiHidden/>
    <w:unhideWhenUsed/>
    <w:rsid w:val="00D41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6268">
      <w:bodyDiv w:val="1"/>
      <w:marLeft w:val="0"/>
      <w:marRight w:val="0"/>
      <w:marTop w:val="0"/>
      <w:marBottom w:val="0"/>
      <w:divBdr>
        <w:top w:val="none" w:sz="0" w:space="0" w:color="auto"/>
        <w:left w:val="none" w:sz="0" w:space="0" w:color="auto"/>
        <w:bottom w:val="none" w:sz="0" w:space="0" w:color="auto"/>
        <w:right w:val="none" w:sz="0" w:space="0" w:color="auto"/>
      </w:divBdr>
      <w:divsChild>
        <w:div w:id="127939525">
          <w:marLeft w:val="0"/>
          <w:marRight w:val="0"/>
          <w:marTop w:val="0"/>
          <w:marBottom w:val="0"/>
          <w:divBdr>
            <w:top w:val="none" w:sz="0" w:space="0" w:color="auto"/>
            <w:left w:val="none" w:sz="0" w:space="0" w:color="auto"/>
            <w:bottom w:val="none" w:sz="0" w:space="0" w:color="auto"/>
            <w:right w:val="none" w:sz="0" w:space="0" w:color="auto"/>
          </w:divBdr>
          <w:divsChild>
            <w:div w:id="33385136">
              <w:marLeft w:val="0"/>
              <w:marRight w:val="0"/>
              <w:marTop w:val="0"/>
              <w:marBottom w:val="0"/>
              <w:divBdr>
                <w:top w:val="none" w:sz="0" w:space="0" w:color="auto"/>
                <w:left w:val="none" w:sz="0" w:space="0" w:color="auto"/>
                <w:bottom w:val="none" w:sz="0" w:space="0" w:color="auto"/>
                <w:right w:val="none" w:sz="0" w:space="0" w:color="auto"/>
              </w:divBdr>
              <w:divsChild>
                <w:div w:id="1590655708">
                  <w:marLeft w:val="0"/>
                  <w:marRight w:val="0"/>
                  <w:marTop w:val="0"/>
                  <w:marBottom w:val="0"/>
                  <w:divBdr>
                    <w:top w:val="none" w:sz="0" w:space="0" w:color="auto"/>
                    <w:left w:val="none" w:sz="0" w:space="0" w:color="auto"/>
                    <w:bottom w:val="none" w:sz="0" w:space="0" w:color="auto"/>
                    <w:right w:val="none" w:sz="0" w:space="0" w:color="auto"/>
                  </w:divBdr>
                  <w:divsChild>
                    <w:div w:id="88743323">
                      <w:marLeft w:val="0"/>
                      <w:marRight w:val="0"/>
                      <w:marTop w:val="45"/>
                      <w:marBottom w:val="0"/>
                      <w:divBdr>
                        <w:top w:val="none" w:sz="0" w:space="0" w:color="auto"/>
                        <w:left w:val="none" w:sz="0" w:space="0" w:color="auto"/>
                        <w:bottom w:val="none" w:sz="0" w:space="0" w:color="auto"/>
                        <w:right w:val="none" w:sz="0" w:space="0" w:color="auto"/>
                      </w:divBdr>
                      <w:divsChild>
                        <w:div w:id="883442596">
                          <w:marLeft w:val="0"/>
                          <w:marRight w:val="0"/>
                          <w:marTop w:val="0"/>
                          <w:marBottom w:val="0"/>
                          <w:divBdr>
                            <w:top w:val="none" w:sz="0" w:space="0" w:color="auto"/>
                            <w:left w:val="none" w:sz="0" w:space="0" w:color="auto"/>
                            <w:bottom w:val="none" w:sz="0" w:space="0" w:color="auto"/>
                            <w:right w:val="none" w:sz="0" w:space="0" w:color="auto"/>
                          </w:divBdr>
                          <w:divsChild>
                            <w:div w:id="1231618379">
                              <w:marLeft w:val="2070"/>
                              <w:marRight w:val="3810"/>
                              <w:marTop w:val="0"/>
                              <w:marBottom w:val="0"/>
                              <w:divBdr>
                                <w:top w:val="none" w:sz="0" w:space="0" w:color="auto"/>
                                <w:left w:val="none" w:sz="0" w:space="0" w:color="auto"/>
                                <w:bottom w:val="none" w:sz="0" w:space="0" w:color="auto"/>
                                <w:right w:val="none" w:sz="0" w:space="0" w:color="auto"/>
                              </w:divBdr>
                              <w:divsChild>
                                <w:div w:id="242685939">
                                  <w:marLeft w:val="0"/>
                                  <w:marRight w:val="0"/>
                                  <w:marTop w:val="0"/>
                                  <w:marBottom w:val="0"/>
                                  <w:divBdr>
                                    <w:top w:val="none" w:sz="0" w:space="0" w:color="auto"/>
                                    <w:left w:val="none" w:sz="0" w:space="0" w:color="auto"/>
                                    <w:bottom w:val="none" w:sz="0" w:space="0" w:color="auto"/>
                                    <w:right w:val="none" w:sz="0" w:space="0" w:color="auto"/>
                                  </w:divBdr>
                                  <w:divsChild>
                                    <w:div w:id="534006319">
                                      <w:marLeft w:val="0"/>
                                      <w:marRight w:val="0"/>
                                      <w:marTop w:val="0"/>
                                      <w:marBottom w:val="0"/>
                                      <w:divBdr>
                                        <w:top w:val="none" w:sz="0" w:space="0" w:color="auto"/>
                                        <w:left w:val="none" w:sz="0" w:space="0" w:color="auto"/>
                                        <w:bottom w:val="none" w:sz="0" w:space="0" w:color="auto"/>
                                        <w:right w:val="none" w:sz="0" w:space="0" w:color="auto"/>
                                      </w:divBdr>
                                      <w:divsChild>
                                        <w:div w:id="1455559735">
                                          <w:marLeft w:val="0"/>
                                          <w:marRight w:val="0"/>
                                          <w:marTop w:val="0"/>
                                          <w:marBottom w:val="0"/>
                                          <w:divBdr>
                                            <w:top w:val="none" w:sz="0" w:space="0" w:color="auto"/>
                                            <w:left w:val="none" w:sz="0" w:space="0" w:color="auto"/>
                                            <w:bottom w:val="none" w:sz="0" w:space="0" w:color="auto"/>
                                            <w:right w:val="none" w:sz="0" w:space="0" w:color="auto"/>
                                          </w:divBdr>
                                          <w:divsChild>
                                            <w:div w:id="724915722">
                                              <w:marLeft w:val="0"/>
                                              <w:marRight w:val="0"/>
                                              <w:marTop w:val="0"/>
                                              <w:marBottom w:val="0"/>
                                              <w:divBdr>
                                                <w:top w:val="none" w:sz="0" w:space="0" w:color="auto"/>
                                                <w:left w:val="none" w:sz="0" w:space="0" w:color="auto"/>
                                                <w:bottom w:val="none" w:sz="0" w:space="0" w:color="auto"/>
                                                <w:right w:val="none" w:sz="0" w:space="0" w:color="auto"/>
                                              </w:divBdr>
                                              <w:divsChild>
                                                <w:div w:id="343361912">
                                                  <w:marLeft w:val="0"/>
                                                  <w:marRight w:val="0"/>
                                                  <w:marTop w:val="0"/>
                                                  <w:marBottom w:val="0"/>
                                                  <w:divBdr>
                                                    <w:top w:val="none" w:sz="0" w:space="0" w:color="auto"/>
                                                    <w:left w:val="none" w:sz="0" w:space="0" w:color="auto"/>
                                                    <w:bottom w:val="none" w:sz="0" w:space="0" w:color="auto"/>
                                                    <w:right w:val="none" w:sz="0" w:space="0" w:color="auto"/>
                                                  </w:divBdr>
                                                  <w:divsChild>
                                                    <w:div w:id="430010593">
                                                      <w:marLeft w:val="0"/>
                                                      <w:marRight w:val="0"/>
                                                      <w:marTop w:val="0"/>
                                                      <w:marBottom w:val="0"/>
                                                      <w:divBdr>
                                                        <w:top w:val="none" w:sz="0" w:space="0" w:color="auto"/>
                                                        <w:left w:val="none" w:sz="0" w:space="0" w:color="auto"/>
                                                        <w:bottom w:val="none" w:sz="0" w:space="0" w:color="auto"/>
                                                        <w:right w:val="none" w:sz="0" w:space="0" w:color="auto"/>
                                                      </w:divBdr>
                                                      <w:divsChild>
                                                        <w:div w:id="165481637">
                                                          <w:marLeft w:val="0"/>
                                                          <w:marRight w:val="0"/>
                                                          <w:marTop w:val="0"/>
                                                          <w:marBottom w:val="0"/>
                                                          <w:divBdr>
                                                            <w:top w:val="none" w:sz="0" w:space="0" w:color="auto"/>
                                                            <w:left w:val="none" w:sz="0" w:space="0" w:color="auto"/>
                                                            <w:bottom w:val="none" w:sz="0" w:space="0" w:color="auto"/>
                                                            <w:right w:val="none" w:sz="0" w:space="0" w:color="auto"/>
                                                          </w:divBdr>
                                                          <w:divsChild>
                                                            <w:div w:id="1313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anlii.org/blogs/deni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tice.gov.za/legislation/bills/b9-2009_protectionofpersonalinformation.pdf" TargetMode="External"/><Relationship Id="rId12" Type="http://schemas.openxmlformats.org/officeDocument/2006/relationships/hyperlink" Target="http://libguides.wits.ac.za/LegalDepo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za/documents/download.php?f=205625" TargetMode="External"/><Relationship Id="rId11" Type="http://schemas.openxmlformats.org/officeDocument/2006/relationships/hyperlink" Target="http://www.ifla.org/node/8851" TargetMode="External"/><Relationship Id="rId5" Type="http://schemas.openxmlformats.org/officeDocument/2006/relationships/hyperlink" Target="http://ip-unit.org/wp-content/uploads/2013/09/DRAFT-IP-POLICY.pdf" TargetMode="External"/><Relationship Id="rId10" Type="http://schemas.openxmlformats.org/officeDocument/2006/relationships/hyperlink" Target="http://libguides.wits.ac.za/profile/copyright" TargetMode="External"/><Relationship Id="rId4" Type="http://schemas.openxmlformats.org/officeDocument/2006/relationships/webSettings" Target="webSettings.xml"/><Relationship Id="rId9" Type="http://schemas.openxmlformats.org/officeDocument/2006/relationships/hyperlink" Target="http://libguides.wits.ac.za/Copyright_and_Related_Issu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8301</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RDP</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Wilhelmina Mossink</dc:creator>
  <cp:lastModifiedBy>Armin Talke</cp:lastModifiedBy>
  <cp:revision>2</cp:revision>
  <dcterms:created xsi:type="dcterms:W3CDTF">2014-08-16T06:30:00Z</dcterms:created>
  <dcterms:modified xsi:type="dcterms:W3CDTF">2014-08-16T06:30:00Z</dcterms:modified>
</cp:coreProperties>
</file>